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165A" w14:textId="77777777" w:rsidR="00EC7AA0" w:rsidRDefault="00EC7AA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66702674" w14:textId="77777777" w:rsidR="00EC7AA0" w:rsidRDefault="00230372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77800CF9" w14:textId="77777777" w:rsidR="00EC7AA0" w:rsidRDefault="00EC7AA0">
      <w:pPr>
        <w:jc w:val="center"/>
        <w:rPr>
          <w:rFonts w:ascii="Arial" w:hAnsi="Arial" w:cs="Arial"/>
          <w:rtl/>
          <w:lang w:bidi="ar-LY"/>
        </w:rPr>
      </w:pPr>
    </w:p>
    <w:p w14:paraId="067EAEB0" w14:textId="77777777" w:rsidR="00EC7AA0" w:rsidRDefault="00EC7AA0">
      <w:pPr>
        <w:jc w:val="center"/>
        <w:rPr>
          <w:rFonts w:ascii="Arial" w:hAnsi="Arial" w:cs="Arial"/>
          <w:rtl/>
          <w:lang w:bidi="ar-LY"/>
        </w:rPr>
      </w:pPr>
    </w:p>
    <w:p w14:paraId="45003DB9" w14:textId="77777777" w:rsidR="00EC7AA0" w:rsidRDefault="00EC7AA0">
      <w:pPr>
        <w:rPr>
          <w:rFonts w:ascii="Arial" w:hAnsi="Arial" w:cs="Arial"/>
          <w:rtl/>
          <w:lang w:bidi="ar-LY"/>
        </w:rPr>
      </w:pPr>
    </w:p>
    <w:p w14:paraId="354CCD5B" w14:textId="77777777" w:rsidR="00EC7AA0" w:rsidRDefault="00EC7AA0">
      <w:pPr>
        <w:rPr>
          <w:rFonts w:ascii="Arial" w:hAnsi="Arial" w:cs="Arial"/>
          <w:rtl/>
        </w:rPr>
      </w:pPr>
    </w:p>
    <w:p w14:paraId="5E6EEC28" w14:textId="77777777" w:rsidR="00EC7AA0" w:rsidRDefault="00230372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4FE9AB7" wp14:editId="26822537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669B0A" w14:textId="77777777" w:rsidR="00EC7AA0" w:rsidRDefault="00EC7AA0">
      <w:pPr>
        <w:jc w:val="center"/>
        <w:rPr>
          <w:rFonts w:ascii="Arial" w:hAnsi="Arial" w:cs="Arial"/>
          <w:rtl/>
        </w:rPr>
      </w:pPr>
    </w:p>
    <w:p w14:paraId="5B56A6AC" w14:textId="77777777" w:rsidR="00EC7AA0" w:rsidRDefault="00EC7AA0">
      <w:pPr>
        <w:rPr>
          <w:rFonts w:ascii="Arial" w:hAnsi="Arial" w:cs="Arial"/>
          <w:rtl/>
          <w:lang w:bidi="ar-LY"/>
        </w:rPr>
      </w:pPr>
    </w:p>
    <w:p w14:paraId="2644FEBC" w14:textId="77777777" w:rsidR="00EC7AA0" w:rsidRDefault="00EC7AA0">
      <w:pPr>
        <w:rPr>
          <w:rFonts w:ascii="Arial" w:hAnsi="Arial" w:cs="Arial"/>
          <w:rtl/>
          <w:lang w:bidi="ar-LY"/>
        </w:rPr>
      </w:pPr>
    </w:p>
    <w:p w14:paraId="3FED3B81" w14:textId="77777777" w:rsidR="00EC7AA0" w:rsidRDefault="00EC7AA0">
      <w:pPr>
        <w:rPr>
          <w:rFonts w:ascii="Arial" w:hAnsi="Arial" w:cs="Arial"/>
          <w:rtl/>
          <w:lang w:bidi="ar-LY"/>
        </w:rPr>
      </w:pPr>
    </w:p>
    <w:p w14:paraId="0B10891A" w14:textId="77777777" w:rsidR="00EC7AA0" w:rsidRDefault="00EC7AA0">
      <w:pPr>
        <w:rPr>
          <w:rFonts w:ascii="Arial" w:hAnsi="Arial" w:cs="Arial"/>
          <w:rtl/>
          <w:lang w:bidi="ar-LY"/>
        </w:rPr>
      </w:pPr>
    </w:p>
    <w:p w14:paraId="146857A1" w14:textId="77777777" w:rsidR="00EC7AA0" w:rsidRDefault="00EC7AA0">
      <w:pPr>
        <w:rPr>
          <w:rFonts w:ascii="Arial" w:hAnsi="Arial" w:cs="Arial"/>
          <w:rtl/>
          <w:lang w:bidi="ar-LY"/>
        </w:rPr>
      </w:pPr>
    </w:p>
    <w:p w14:paraId="01F68346" w14:textId="77777777" w:rsidR="00EC7AA0" w:rsidRDefault="00EC7AA0">
      <w:pPr>
        <w:rPr>
          <w:rFonts w:ascii="Arial" w:hAnsi="Arial" w:cs="Arial"/>
          <w:rtl/>
          <w:lang w:bidi="ar-LY"/>
        </w:rPr>
      </w:pPr>
    </w:p>
    <w:p w14:paraId="6916C85A" w14:textId="77777777" w:rsidR="00EC7AA0" w:rsidRDefault="00EC7AA0">
      <w:pPr>
        <w:rPr>
          <w:rFonts w:ascii="Arial" w:hAnsi="Arial" w:cs="Arial"/>
          <w:rtl/>
          <w:lang w:bidi="ar-LY"/>
        </w:rPr>
      </w:pPr>
    </w:p>
    <w:p w14:paraId="2A11202E" w14:textId="77777777" w:rsidR="00EC7AA0" w:rsidRDefault="00EC7AA0">
      <w:pPr>
        <w:jc w:val="center"/>
        <w:rPr>
          <w:sz w:val="36"/>
          <w:szCs w:val="36"/>
          <w:rtl/>
          <w:lang w:bidi="ar-LY"/>
        </w:rPr>
      </w:pPr>
    </w:p>
    <w:p w14:paraId="6E0C5C60" w14:textId="77777777" w:rsidR="00EC7AA0" w:rsidRDefault="00230372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6B40BCA5" w14:textId="77777777" w:rsidR="00EC7AA0" w:rsidRDefault="00EC7AA0">
      <w:pPr>
        <w:jc w:val="center"/>
        <w:rPr>
          <w:sz w:val="36"/>
          <w:szCs w:val="36"/>
          <w:rtl/>
          <w:lang w:bidi="ar-LY"/>
        </w:rPr>
      </w:pPr>
    </w:p>
    <w:p w14:paraId="2D91E3D4" w14:textId="77777777" w:rsidR="00EC7AA0" w:rsidRDefault="00230372">
      <w:pPr>
        <w:spacing w:line="480" w:lineRule="auto"/>
        <w:ind w:leftChars="-133" w:left="-319" w:rightChars="-300" w:right="-720" w:firstLineChars="88" w:firstLine="318"/>
        <w:jc w:val="center"/>
        <w:rPr>
          <w:sz w:val="32"/>
          <w:szCs w:val="32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المؤسسة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التعليمية: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 </w:t>
      </w:r>
      <w:proofErr w:type="spellStart"/>
      <w:proofErr w:type="gramEnd"/>
      <w:r>
        <w:rPr>
          <w:sz w:val="32"/>
          <w:szCs w:val="32"/>
          <w:lang w:bidi="ar-LY"/>
        </w:rPr>
        <w:t>Dorob</w:t>
      </w:r>
      <w:proofErr w:type="spellEnd"/>
      <w:r>
        <w:rPr>
          <w:sz w:val="32"/>
          <w:szCs w:val="32"/>
          <w:lang w:bidi="ar-LY"/>
        </w:rPr>
        <w:t xml:space="preserve"> al </w:t>
      </w:r>
      <w:proofErr w:type="spellStart"/>
      <w:r>
        <w:rPr>
          <w:sz w:val="32"/>
          <w:szCs w:val="32"/>
          <w:lang w:bidi="ar-LY"/>
        </w:rPr>
        <w:t>itussm</w:t>
      </w:r>
      <w:proofErr w:type="spellEnd"/>
      <w:r>
        <w:rPr>
          <w:sz w:val="32"/>
          <w:szCs w:val="32"/>
          <w:lang w:bidi="ar-LY"/>
        </w:rPr>
        <w:t xml:space="preserve"> Institute for Medical Sciences</w:t>
      </w:r>
    </w:p>
    <w:p w14:paraId="50DE066B" w14:textId="1270458F" w:rsidR="00EC7AA0" w:rsidRDefault="00230372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اسم البرنامج </w:t>
      </w:r>
      <w:proofErr w:type="gramStart"/>
      <w:r>
        <w:rPr>
          <w:b/>
          <w:bCs/>
          <w:sz w:val="36"/>
          <w:szCs w:val="36"/>
          <w:rtl/>
          <w:lang w:bidi="ar-LY"/>
        </w:rPr>
        <w:t>التعليمي:</w:t>
      </w:r>
      <w:r w:rsidR="00DB699B">
        <w:rPr>
          <w:sz w:val="36"/>
          <w:szCs w:val="36"/>
          <w:lang w:bidi="ar-LY"/>
        </w:rPr>
        <w:t>Medical</w:t>
      </w:r>
      <w:proofErr w:type="gramEnd"/>
      <w:r w:rsidR="00DB699B">
        <w:rPr>
          <w:sz w:val="36"/>
          <w:szCs w:val="36"/>
          <w:lang w:bidi="ar-LY"/>
        </w:rPr>
        <w:t xml:space="preserve"> Laboratories</w:t>
      </w:r>
      <w:r>
        <w:rPr>
          <w:sz w:val="36"/>
          <w:szCs w:val="36"/>
          <w:lang w:bidi="ar-LY"/>
        </w:rPr>
        <w:t xml:space="preserve"> </w:t>
      </w:r>
    </w:p>
    <w:p w14:paraId="70A91EDE" w14:textId="77777777" w:rsidR="00EC7AA0" w:rsidRDefault="00230372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sz w:val="36"/>
          <w:szCs w:val="36"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>علم المناعة التشخيصي</w:t>
      </w:r>
      <w:r>
        <w:rPr>
          <w:sz w:val="36"/>
          <w:szCs w:val="36"/>
        </w:rPr>
        <w:t xml:space="preserve">Diagnostic Immunology  </w:t>
      </w:r>
    </w:p>
    <w:p w14:paraId="23122F59" w14:textId="77777777" w:rsidR="00EC7AA0" w:rsidRDefault="00230372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>المقرر:</w:t>
      </w:r>
      <w:r>
        <w:rPr>
          <w:sz w:val="36"/>
          <w:szCs w:val="36"/>
          <w:lang w:bidi="ar-LY"/>
        </w:rPr>
        <w:t xml:space="preserve"> </w:t>
      </w:r>
      <w:r>
        <w:rPr>
          <w:sz w:val="36"/>
          <w:szCs w:val="36"/>
        </w:rPr>
        <w:t xml:space="preserve">  </w:t>
      </w:r>
      <w:proofErr w:type="gramEnd"/>
      <w:r>
        <w:rPr>
          <w:sz w:val="36"/>
          <w:szCs w:val="36"/>
        </w:rPr>
        <w:t xml:space="preserve">MLT 243 </w:t>
      </w:r>
    </w:p>
    <w:p w14:paraId="0BAF3730" w14:textId="77777777" w:rsidR="00EC7AA0" w:rsidRDefault="00230372">
      <w:pPr>
        <w:jc w:val="center"/>
        <w:rPr>
          <w:rFonts w:ascii="Arial" w:hAnsi="Arial" w:cs="Arial"/>
          <w:rtl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</w:t>
      </w:r>
      <w:r>
        <w:rPr>
          <w:rFonts w:hint="cs"/>
          <w:b/>
          <w:bCs/>
          <w:sz w:val="36"/>
          <w:szCs w:val="36"/>
          <w:rtl/>
          <w:lang w:bidi="ar-LY"/>
        </w:rPr>
        <w:t>:</w:t>
      </w:r>
      <w:r>
        <w:rPr>
          <w:sz w:val="36"/>
          <w:szCs w:val="36"/>
          <w:rtl/>
          <w:lang w:bidi="ar-LY"/>
        </w:rPr>
        <w:t xml:space="preserve"> </w:t>
      </w:r>
      <w:r>
        <w:rPr>
          <w:rFonts w:hint="cs"/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</w:t>
      </w:r>
      <w:proofErr w:type="gramEnd"/>
      <w:r>
        <w:rPr>
          <w:sz w:val="36"/>
          <w:szCs w:val="36"/>
          <w:lang w:bidi="ar-LY"/>
        </w:rPr>
        <w:t xml:space="preserve">   2025</w:t>
      </w:r>
    </w:p>
    <w:p w14:paraId="5BE4D559" w14:textId="77777777" w:rsidR="00EC7AA0" w:rsidRDefault="00EC7AA0">
      <w:pPr>
        <w:rPr>
          <w:rFonts w:ascii="Arial" w:hAnsi="Arial" w:cs="Arial"/>
          <w:rtl/>
        </w:rPr>
      </w:pPr>
    </w:p>
    <w:p w14:paraId="74D997E9" w14:textId="77777777" w:rsidR="00EC7AA0" w:rsidRDefault="00EC7AA0">
      <w:pPr>
        <w:rPr>
          <w:rFonts w:ascii="Arial" w:hAnsi="Arial" w:cs="Arial"/>
          <w:rtl/>
        </w:rPr>
      </w:pPr>
    </w:p>
    <w:p w14:paraId="5AA5CB04" w14:textId="77777777" w:rsidR="00EC7AA0" w:rsidRDefault="00EC7AA0">
      <w:pPr>
        <w:jc w:val="center"/>
        <w:rPr>
          <w:rFonts w:ascii="Arial" w:hAnsi="Arial" w:cs="Arial"/>
          <w:sz w:val="36"/>
          <w:szCs w:val="36"/>
          <w:rtl/>
        </w:rPr>
      </w:pPr>
    </w:p>
    <w:p w14:paraId="256A3E95" w14:textId="77777777" w:rsidR="00EC7AA0" w:rsidRDefault="00EC7AA0">
      <w:pPr>
        <w:rPr>
          <w:rFonts w:ascii="Arial" w:hAnsi="Arial" w:cs="Arial"/>
          <w:sz w:val="36"/>
          <w:szCs w:val="36"/>
          <w:rtl/>
        </w:rPr>
      </w:pPr>
    </w:p>
    <w:p w14:paraId="77EFA3B5" w14:textId="77777777" w:rsidR="00EC7AA0" w:rsidRDefault="00EC7AA0">
      <w:pPr>
        <w:jc w:val="center"/>
        <w:rPr>
          <w:rFonts w:ascii="Arial" w:hAnsi="Arial" w:cs="Arial"/>
          <w:sz w:val="36"/>
          <w:szCs w:val="36"/>
          <w:rtl/>
        </w:rPr>
      </w:pPr>
    </w:p>
    <w:p w14:paraId="3F683ED4" w14:textId="77777777" w:rsidR="00EC7AA0" w:rsidRDefault="00EC7AA0">
      <w:pPr>
        <w:jc w:val="center"/>
        <w:rPr>
          <w:rFonts w:ascii="Arial" w:hAnsi="Arial" w:cs="Arial"/>
          <w:sz w:val="36"/>
          <w:szCs w:val="36"/>
          <w:rtl/>
        </w:rPr>
      </w:pPr>
    </w:p>
    <w:p w14:paraId="1D3F3065" w14:textId="77777777" w:rsidR="00EC7AA0" w:rsidRDefault="00EC7AA0">
      <w:pPr>
        <w:jc w:val="center"/>
        <w:rPr>
          <w:rFonts w:ascii="Arial" w:hAnsi="Arial" w:cs="Arial"/>
          <w:sz w:val="36"/>
          <w:szCs w:val="36"/>
          <w:rtl/>
        </w:rPr>
      </w:pPr>
    </w:p>
    <w:p w14:paraId="1C306351" w14:textId="77777777" w:rsidR="00EC7AA0" w:rsidRDefault="00EC7AA0">
      <w:pPr>
        <w:jc w:val="lowKashida"/>
        <w:rPr>
          <w:rFonts w:ascii="Arial" w:hAnsi="Arial" w:cs="Arial"/>
          <w:sz w:val="36"/>
          <w:szCs w:val="36"/>
          <w:rtl/>
        </w:rPr>
      </w:pPr>
    </w:p>
    <w:p w14:paraId="075EDEFD" w14:textId="77777777" w:rsidR="00EC7AA0" w:rsidRDefault="00EC7AA0">
      <w:pPr>
        <w:rPr>
          <w:rtl/>
        </w:rPr>
      </w:pPr>
    </w:p>
    <w:p w14:paraId="5D9D4B1A" w14:textId="77777777" w:rsidR="00EC7AA0" w:rsidRDefault="00EC7AA0">
      <w:pPr>
        <w:rPr>
          <w:rtl/>
        </w:rPr>
      </w:pPr>
    </w:p>
    <w:p w14:paraId="76571150" w14:textId="77777777" w:rsidR="00EC7AA0" w:rsidRDefault="00EC7AA0">
      <w:pPr>
        <w:rPr>
          <w:rtl/>
        </w:rPr>
      </w:pPr>
    </w:p>
    <w:p w14:paraId="05402759" w14:textId="77777777" w:rsidR="00EC7AA0" w:rsidRDefault="00EC7AA0">
      <w:pPr>
        <w:rPr>
          <w:rtl/>
        </w:rPr>
      </w:pPr>
    </w:p>
    <w:p w14:paraId="0932296C" w14:textId="77777777" w:rsidR="00EC7AA0" w:rsidRDefault="00EC7AA0">
      <w:pPr>
        <w:rPr>
          <w:rtl/>
        </w:rPr>
      </w:pPr>
    </w:p>
    <w:p w14:paraId="646BCE87" w14:textId="77777777" w:rsidR="00EC7AA0" w:rsidRDefault="00230372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ascii="Arial" w:hAnsi="Arial" w:cs="AL-Mateen" w:hint="cs"/>
          <w:sz w:val="36"/>
          <w:szCs w:val="36"/>
          <w:rtl/>
          <w:lang w:bidi="ar-LY"/>
        </w:rPr>
        <w:lastRenderedPageBreak/>
        <w:t>المتطلبات الأكاديمية للمقرر الدراسي</w:t>
      </w:r>
    </w:p>
    <w:p w14:paraId="16DEF706" w14:textId="77777777" w:rsidR="00EC7AA0" w:rsidRDefault="00EC7AA0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2B75CD4" w14:textId="77777777" w:rsidR="00EC7AA0" w:rsidRDefault="00230372">
      <w:pPr>
        <w:pStyle w:val="ListParagraph"/>
        <w:numPr>
          <w:ilvl w:val="0"/>
          <w:numId w:val="1"/>
        </w:numPr>
        <w:wordWrap w:val="0"/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: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General Information </w:t>
      </w:r>
    </w:p>
    <w:p w14:paraId="4F70D49B" w14:textId="77777777" w:rsidR="00EC7AA0" w:rsidRDefault="00EC7AA0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369922DE" w14:textId="77777777" w:rsidR="00EC7AA0" w:rsidRDefault="00EC7AA0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EC7AA0" w14:paraId="1C24CBBD" w14:textId="77777777">
        <w:tc>
          <w:tcPr>
            <w:tcW w:w="780" w:type="dxa"/>
            <w:shd w:val="clear" w:color="auto" w:fill="D9D9D9"/>
          </w:tcPr>
          <w:p w14:paraId="2BDB5FFD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19FE2F60" w14:textId="77777777" w:rsidR="00EC7AA0" w:rsidRDefault="0023037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476C2DC5" w14:textId="77777777" w:rsidR="00EC7AA0" w:rsidRDefault="00230372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proofErr w:type="spellStart"/>
            <w:r>
              <w:rPr>
                <w:rtl/>
                <w:lang w:bidi="ar-LY"/>
              </w:rPr>
              <w:t>Diagnostic</w:t>
            </w:r>
            <w:proofErr w:type="spellEnd"/>
            <w:r>
              <w:rPr>
                <w:rtl/>
                <w:lang w:bidi="ar-LY"/>
              </w:rPr>
              <w:t xml:space="preserve"> </w:t>
            </w:r>
            <w:proofErr w:type="spellStart"/>
            <w:r>
              <w:rPr>
                <w:rtl/>
                <w:lang w:bidi="ar-LY"/>
              </w:rPr>
              <w:t>Immunology</w:t>
            </w:r>
            <w:proofErr w:type="spellEnd"/>
            <w:r>
              <w:rPr>
                <w:rtl/>
                <w:lang w:bidi="ar-LY"/>
              </w:rPr>
              <w:t xml:space="preserve"> </w:t>
            </w:r>
          </w:p>
        </w:tc>
      </w:tr>
      <w:tr w:rsidR="00EC7AA0" w14:paraId="0F99C0CF" w14:textId="77777777">
        <w:tc>
          <w:tcPr>
            <w:tcW w:w="780" w:type="dxa"/>
            <w:shd w:val="clear" w:color="auto" w:fill="D9D9D9"/>
          </w:tcPr>
          <w:p w14:paraId="4AA8DE16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4B5CD652" w14:textId="77777777" w:rsidR="00EC7AA0" w:rsidRDefault="0023037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4396E9F2" w14:textId="77777777" w:rsidR="00EC7AA0" w:rsidRDefault="0023037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243</w:t>
            </w:r>
          </w:p>
        </w:tc>
      </w:tr>
      <w:tr w:rsidR="00EC7AA0" w14:paraId="5E8215D2" w14:textId="77777777">
        <w:tc>
          <w:tcPr>
            <w:tcW w:w="780" w:type="dxa"/>
            <w:shd w:val="clear" w:color="auto" w:fill="D9D9D9"/>
          </w:tcPr>
          <w:p w14:paraId="18867B26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7A2F3240" w14:textId="77777777" w:rsidR="00EC7AA0" w:rsidRDefault="0023037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7FA7AC18" w14:textId="77777777" w:rsidR="00EC7AA0" w:rsidRDefault="00EC7AA0">
            <w:pPr>
              <w:jc w:val="center"/>
              <w:rPr>
                <w:rtl/>
                <w:lang w:bidi="ar-LY"/>
              </w:rPr>
            </w:pPr>
          </w:p>
        </w:tc>
      </w:tr>
      <w:tr w:rsidR="00EC7AA0" w14:paraId="2548C014" w14:textId="77777777">
        <w:tc>
          <w:tcPr>
            <w:tcW w:w="780" w:type="dxa"/>
            <w:shd w:val="clear" w:color="auto" w:fill="D9D9D9"/>
          </w:tcPr>
          <w:p w14:paraId="3F8BF1EE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6CD0CBA" w14:textId="77777777" w:rsidR="00EC7AA0" w:rsidRDefault="0023037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336E3089" w14:textId="77777777" w:rsidR="00EC7AA0" w:rsidRDefault="00230372">
            <w:pPr>
              <w:jc w:val="center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 xml:space="preserve"> </w:t>
            </w:r>
            <w:r>
              <w:rPr>
                <w:lang w:bidi="ar-LY"/>
              </w:rPr>
              <w:t>Medical Laboratories</w:t>
            </w:r>
          </w:p>
        </w:tc>
      </w:tr>
      <w:tr w:rsidR="00EC7AA0" w14:paraId="6F9B3695" w14:textId="77777777">
        <w:tc>
          <w:tcPr>
            <w:tcW w:w="780" w:type="dxa"/>
            <w:shd w:val="clear" w:color="auto" w:fill="D9D9D9"/>
          </w:tcPr>
          <w:p w14:paraId="72FD7D9A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01C881F2" w14:textId="77777777" w:rsidR="00EC7AA0" w:rsidRDefault="0023037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042DE447" w14:textId="77777777" w:rsidR="00EC7AA0" w:rsidRDefault="0023037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MLT 135</w:t>
            </w:r>
          </w:p>
        </w:tc>
      </w:tr>
      <w:tr w:rsidR="00EC7AA0" w14:paraId="6FB77E0B" w14:textId="77777777">
        <w:tc>
          <w:tcPr>
            <w:tcW w:w="780" w:type="dxa"/>
            <w:shd w:val="clear" w:color="auto" w:fill="D9D9D9"/>
          </w:tcPr>
          <w:p w14:paraId="3089EB34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361108FA" w14:textId="77777777" w:rsidR="00EC7AA0" w:rsidRDefault="0023037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الساعات/الوحدات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4692258D" w14:textId="77777777" w:rsidR="00EC7AA0" w:rsidRDefault="0023037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4/3/week</w:t>
            </w:r>
          </w:p>
        </w:tc>
      </w:tr>
      <w:tr w:rsidR="00EC7AA0" w14:paraId="3EE793F9" w14:textId="77777777">
        <w:tc>
          <w:tcPr>
            <w:tcW w:w="780" w:type="dxa"/>
            <w:shd w:val="clear" w:color="auto" w:fill="D9D9D9"/>
          </w:tcPr>
          <w:p w14:paraId="6D6B5472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49937B58" w14:textId="77777777" w:rsidR="00EC7AA0" w:rsidRDefault="0023037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39EFC865" w14:textId="77777777" w:rsidR="00EC7AA0" w:rsidRDefault="00230372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English</w:t>
            </w:r>
          </w:p>
        </w:tc>
      </w:tr>
      <w:tr w:rsidR="00EC7AA0" w14:paraId="0ACA6D42" w14:textId="77777777">
        <w:tc>
          <w:tcPr>
            <w:tcW w:w="780" w:type="dxa"/>
            <w:shd w:val="clear" w:color="auto" w:fill="D9D9D9"/>
          </w:tcPr>
          <w:p w14:paraId="552483A8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4DBB9D1" w14:textId="77777777" w:rsidR="00EC7AA0" w:rsidRDefault="0023037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2C747572" w14:textId="73303FFB" w:rsidR="00EC7AA0" w:rsidRDefault="00DB699B">
            <w:pPr>
              <w:jc w:val="center"/>
              <w:rPr>
                <w:rtl/>
                <w:lang w:bidi="ar-LY"/>
              </w:rPr>
            </w:pPr>
            <w:r>
              <w:rPr>
                <w:lang w:bidi="ar-LY"/>
              </w:rPr>
              <w:t>Fourth</w:t>
            </w:r>
            <w:r w:rsidR="00230372">
              <w:rPr>
                <w:lang w:bidi="ar-LY"/>
              </w:rPr>
              <w:t xml:space="preserve"> Semester</w:t>
            </w:r>
          </w:p>
        </w:tc>
      </w:tr>
      <w:tr w:rsidR="00EC7AA0" w14:paraId="1A427402" w14:textId="77777777">
        <w:tc>
          <w:tcPr>
            <w:tcW w:w="780" w:type="dxa"/>
            <w:shd w:val="clear" w:color="auto" w:fill="D9D9D9"/>
          </w:tcPr>
          <w:p w14:paraId="12CE4476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lang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0E252149" w14:textId="77777777" w:rsidR="00EC7AA0" w:rsidRDefault="00230372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 w:hint="cs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417AACC2" w14:textId="77777777" w:rsidR="00EC7AA0" w:rsidRDefault="00230372">
            <w:pPr>
              <w:jc w:val="center"/>
              <w:rPr>
                <w:rFonts w:ascii="Arial" w:hAnsi="Arial" w:cs="AL-Mateen"/>
                <w:b/>
                <w:bCs/>
                <w:rtl/>
                <w:lang w:bidi="ar-LY"/>
              </w:rPr>
            </w:pPr>
            <w:r>
              <w:rPr>
                <w:lang w:bidi="ar-LY"/>
              </w:rPr>
              <w:t>DD/MM/YYYY</w:t>
            </w:r>
          </w:p>
        </w:tc>
      </w:tr>
    </w:tbl>
    <w:p w14:paraId="026928ED" w14:textId="77777777" w:rsidR="00EC7AA0" w:rsidRDefault="00EC7AA0">
      <w:pPr>
        <w:rPr>
          <w:rFonts w:ascii="Arial" w:hAnsi="Arial" w:cs="Arial"/>
          <w:rtl/>
          <w:lang w:bidi="ar-LY"/>
        </w:rPr>
      </w:pPr>
    </w:p>
    <w:p w14:paraId="1753C86B" w14:textId="77777777" w:rsidR="00EC7AA0" w:rsidRDefault="00230372">
      <w:pPr>
        <w:pStyle w:val="ListParagraph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ascii="Arial" w:hAnsi="Arial" w:cs="AL-Mateen" w:hint="cs"/>
          <w:b/>
          <w:bCs/>
          <w:rtl/>
          <w:lang w:bidi="ar-LY"/>
        </w:rPr>
        <w:t>عدد الساعات الأسبوعية:</w:t>
      </w:r>
    </w:p>
    <w:p w14:paraId="043C6CD2" w14:textId="77777777" w:rsidR="00EC7AA0" w:rsidRDefault="00230372">
      <w:pPr>
        <w:pStyle w:val="ListParagraph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DA7470" wp14:editId="7CB1D522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C48DBA7" w14:textId="77777777" w:rsidR="00EC7AA0" w:rsidRDefault="0023037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A7470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C48DBA7" w14:textId="77777777" w:rsidR="00EC7AA0" w:rsidRDefault="0023037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D276465" w14:textId="77777777" w:rsidR="00EC7AA0" w:rsidRDefault="00230372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A817F" wp14:editId="3E56C0A0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12CD91A" w14:textId="7E76C6B8" w:rsidR="00EC7AA0" w:rsidRDefault="00DB699B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A817F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12CD91A" w14:textId="7E76C6B8" w:rsidR="00EC7AA0" w:rsidRDefault="00DB699B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288BA6" wp14:editId="2B822AC2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B01225" w14:textId="1098A30F" w:rsidR="00EC7AA0" w:rsidRDefault="00DB699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88BA6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3DB01225" w14:textId="1098A30F" w:rsidR="00EC7AA0" w:rsidRDefault="00DB699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F2AF2" wp14:editId="4A0F50EB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83DB875" w14:textId="77777777" w:rsidR="00EC7AA0" w:rsidRDefault="00230372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F2AF2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083DB875" w14:textId="77777777" w:rsidR="00EC7AA0" w:rsidRDefault="00230372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ascii="Arial" w:hAnsi="Arial" w:cs="AL-Mateen" w:hint="cs"/>
          <w:sz w:val="28"/>
          <w:szCs w:val="28"/>
          <w:rtl/>
        </w:rPr>
        <w:t xml:space="preserve">                    </w:t>
      </w:r>
      <w:proofErr w:type="gramStart"/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ascii="Arial" w:hAnsi="Arial" w:cs="AL-Mateen" w:hint="cs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proofErr w:type="gramEnd"/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ascii="Arial" w:hAnsi="Arial" w:cs="AL-Mateen" w:hint="cs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ascii="Arial" w:hAnsi="Arial" w:cs="Arial" w:hint="cs"/>
          <w:sz w:val="28"/>
          <w:szCs w:val="28"/>
          <w:bdr w:val="single" w:sz="4" w:space="0" w:color="auto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sz="4" w:space="0" w:color="auto"/>
          <w:rtl/>
        </w:rPr>
        <w:t xml:space="preserve">    </w:t>
      </w:r>
    </w:p>
    <w:p w14:paraId="0B4341B3" w14:textId="77777777" w:rsidR="00EC7AA0" w:rsidRDefault="00230372">
      <w:pPr>
        <w:numPr>
          <w:ilvl w:val="1"/>
          <w:numId w:val="1"/>
        </w:numPr>
        <w:wordWrap w:val="0"/>
        <w:ind w:left="793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نوع المقرر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EC7AA0" w14:paraId="7BEE8AB5" w14:textId="77777777">
        <w:tc>
          <w:tcPr>
            <w:tcW w:w="1525" w:type="dxa"/>
            <w:shd w:val="clear" w:color="auto" w:fill="EEECE1"/>
          </w:tcPr>
          <w:p w14:paraId="2E3C1CB0" w14:textId="77777777" w:rsidR="00EC7AA0" w:rsidRDefault="0023037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5325494E" w14:textId="77777777" w:rsidR="00EC7AA0" w:rsidRDefault="00EC7AA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EECE1"/>
          </w:tcPr>
          <w:p w14:paraId="587A061C" w14:textId="77777777" w:rsidR="00EC7AA0" w:rsidRDefault="0023037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5C4932AB" w14:textId="77777777" w:rsidR="00EC7AA0" w:rsidRDefault="00230372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360" w:type="dxa"/>
            <w:shd w:val="clear" w:color="auto" w:fill="EEECE1"/>
          </w:tcPr>
          <w:p w14:paraId="7F29A36F" w14:textId="77777777" w:rsidR="00EC7AA0" w:rsidRDefault="0023037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B6FC6F1" w14:textId="77777777" w:rsidR="00EC7AA0" w:rsidRDefault="00EC7AA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0A3001DE" w14:textId="77777777" w:rsidR="00EC7AA0" w:rsidRDefault="0023037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6EC44DEE" w14:textId="77777777" w:rsidR="00EC7AA0" w:rsidRDefault="00EC7AA0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094C4DA6" w14:textId="77777777" w:rsidR="00EC7AA0" w:rsidRDefault="00EC7AA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4F4B9193" w14:textId="77777777" w:rsidR="00EC7AA0" w:rsidRDefault="00EC7AA0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11C9E0E" w14:textId="77777777" w:rsidR="00EC7AA0" w:rsidRDefault="00EC7AA0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1E836E8" w14:textId="77777777" w:rsidR="00EC7AA0" w:rsidRDefault="00230372">
      <w:pPr>
        <w:wordWrap w:val="0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>2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ascii="Arial" w:hAnsi="Arial" w:cs="AL-Mateen" w:hint="cs"/>
          <w:b/>
          <w:bCs/>
          <w:sz w:val="28"/>
          <w:szCs w:val="30"/>
          <w:rtl/>
          <w:lang w:bidi="ar-LY"/>
        </w:rPr>
        <w:t>المقرر:</w:t>
      </w:r>
      <w:r>
        <w:rPr>
          <w:rFonts w:ascii="Arial" w:hAnsi="Arial" w:cs="AL-Mateen"/>
          <w:b/>
          <w:bCs/>
          <w:sz w:val="28"/>
          <w:szCs w:val="30"/>
          <w:lang w:bidi="ar-LY"/>
        </w:rPr>
        <w:t xml:space="preserve"> </w:t>
      </w:r>
      <w:r>
        <w:rPr>
          <w:b/>
          <w:bCs/>
          <w:sz w:val="28"/>
          <w:szCs w:val="30"/>
          <w:lang w:bidi="ar-LY"/>
        </w:rPr>
        <w:t>Course objectives</w:t>
      </w:r>
    </w:p>
    <w:p w14:paraId="248F487C" w14:textId="77777777" w:rsidR="00EC7AA0" w:rsidRDefault="00230372">
      <w:pPr>
        <w:spacing w:line="360" w:lineRule="auto"/>
        <w:jc w:val="right"/>
        <w:rPr>
          <w:rFonts w:eastAsia="Segoe UI"/>
          <w:b/>
          <w:bCs/>
          <w:color w:val="0F1115"/>
          <w:shd w:val="clear" w:color="auto" w:fill="FFFFFF"/>
        </w:rPr>
      </w:pPr>
      <w:r>
        <w:rPr>
          <w:rFonts w:eastAsia="Segoe UI"/>
          <w:b/>
          <w:bCs/>
          <w:color w:val="0F1115"/>
          <w:shd w:val="clear" w:color="auto" w:fill="FFFFFF"/>
        </w:rPr>
        <w:t xml:space="preserve"> Upon completion of this course, students will be able to:</w:t>
      </w:r>
    </w:p>
    <w:p w14:paraId="27DC8D99" w14:textId="77777777" w:rsidR="00EC7AA0" w:rsidRDefault="00230372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 xml:space="preserve"> 1-Explain the principles of immunology, including innate and adaptive immune responses, antigen-antibody interactions, and immune system disorders.</w:t>
      </w:r>
    </w:p>
    <w:p w14:paraId="5330E42C" w14:textId="77777777" w:rsidR="00EC7AA0" w:rsidRDefault="00230372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2-Perform and interpret common immunological diagnostic tests for infectious diseases, autoimmune disorders, hypersensitivity reactions, and immunodeficiencies.</w:t>
      </w:r>
    </w:p>
    <w:p w14:paraId="15AE51AA" w14:textId="77777777" w:rsidR="00EC7AA0" w:rsidRDefault="00230372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3-Apply knowledge of immunological principles to understand vaccine development, transplantation immunology, and tumor immunology.</w:t>
      </w:r>
    </w:p>
    <w:p w14:paraId="5B7FACE4" w14:textId="77777777" w:rsidR="00EC7AA0" w:rsidRDefault="00230372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4-Evaluate the quality control and standardization of immunological assays in clinical laboratory practice.</w:t>
      </w:r>
    </w:p>
    <w:p w14:paraId="4C188144" w14:textId="77777777" w:rsidR="00EC7AA0" w:rsidRDefault="00230372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</w:rPr>
        <w:t>5-Correlate immunological test results with clinical presentations to assist in diagnosis and monitoring of immune-related diseases.</w:t>
      </w:r>
    </w:p>
    <w:p w14:paraId="6323F0C2" w14:textId="77777777" w:rsidR="00EC7AA0" w:rsidRDefault="00EC7AA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4D82142" w14:textId="77777777" w:rsidR="00EC7AA0" w:rsidRDefault="00EC7AA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2280D890" w14:textId="77777777" w:rsidR="00EC7AA0" w:rsidRDefault="00EC7AA0">
      <w:pPr>
        <w:spacing w:line="360" w:lineRule="auto"/>
        <w:jc w:val="right"/>
        <w:rPr>
          <w:rFonts w:eastAsia="Segoe UI"/>
          <w:color w:val="0F1115"/>
          <w:shd w:val="clear" w:color="auto" w:fill="FFFFFF"/>
        </w:rPr>
      </w:pPr>
    </w:p>
    <w:p w14:paraId="70F4BE90" w14:textId="77777777" w:rsidR="00EC7AA0" w:rsidRDefault="00EC7AA0" w:rsidP="00DB699B">
      <w:pPr>
        <w:spacing w:line="360" w:lineRule="auto"/>
        <w:rPr>
          <w:rFonts w:eastAsia="Segoe UI"/>
          <w:color w:val="0F1115"/>
          <w:shd w:val="clear" w:color="auto" w:fill="FFFFFF"/>
        </w:rPr>
      </w:pPr>
    </w:p>
    <w:p w14:paraId="783F8A2D" w14:textId="77777777" w:rsidR="00EC7AA0" w:rsidRDefault="00230372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3. Intended Learning Outcomes (ILOs)</w:t>
      </w:r>
    </w:p>
    <w:p w14:paraId="38A4E7E5" w14:textId="77777777" w:rsidR="00EC7AA0" w:rsidRDefault="00230372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A. Knowledge and Understanding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EC7AA0" w14:paraId="2287E41E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961064C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3B5DBD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EC7AA0" w14:paraId="15F8581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471F2D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83D7BE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Describe the components and functions of the innate and adaptive immune systems.</w:t>
            </w:r>
          </w:p>
        </w:tc>
      </w:tr>
      <w:tr w:rsidR="00EC7AA0" w14:paraId="0343DE1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570E97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D79A35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Explain the structure, function, and production of immunoglobulins and their role in immune responses.</w:t>
            </w:r>
          </w:p>
        </w:tc>
      </w:tr>
      <w:tr w:rsidR="00EC7AA0" w14:paraId="6673072E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AADA90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8F9C7B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Outline the principles of antigen-antibody interactions and their application in diagnostic assays.</w:t>
            </w:r>
          </w:p>
        </w:tc>
      </w:tr>
      <w:tr w:rsidR="00EC7AA0" w14:paraId="2D20B4B5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E74A26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1476DB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Identify the pathophysiology, clinical features, and laboratory diagnosis of autoimmune diseases.</w:t>
            </w:r>
          </w:p>
        </w:tc>
      </w:tr>
      <w:tr w:rsidR="00EC7AA0" w14:paraId="0ACD19B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C1550D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E8B0A2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Recall the immunological basis of hypersensitivity reactions, immunodeficiencies, and transplantation.</w:t>
            </w:r>
          </w:p>
        </w:tc>
      </w:tr>
    </w:tbl>
    <w:p w14:paraId="795F1873" w14:textId="77777777" w:rsidR="00EC7AA0" w:rsidRDefault="00EC7AA0">
      <w:pPr>
        <w:spacing w:line="360" w:lineRule="auto"/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5039F7BA" w14:textId="77777777" w:rsidR="00EC7AA0" w:rsidRDefault="00EC7AA0">
      <w:pPr>
        <w:spacing w:line="360" w:lineRule="auto"/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5AE16F76" w14:textId="77777777" w:rsidR="00EC7AA0" w:rsidRDefault="00230372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B. Mental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EC7AA0" w14:paraId="4464DC45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57DFA5B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A2B89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EC7AA0" w14:paraId="25A02C4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631110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929663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Select appropriate immunological tests based on clinical presentation and suspected diagnosis.</w:t>
            </w:r>
          </w:p>
        </w:tc>
      </w:tr>
      <w:tr w:rsidR="00EC7AA0" w14:paraId="5CEACC9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CD08C19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79B53CE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Interpret results from serological and immunological assays in the context of disease stages and patient history.</w:t>
            </w:r>
          </w:p>
        </w:tc>
      </w:tr>
      <w:tr w:rsidR="00EC7AA0" w14:paraId="5415DE4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B6C280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506A97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Analyze patterns of immunological test results to differentiate between infectious, autoimmune, and immunodeficiency disorders.</w:t>
            </w:r>
          </w:p>
        </w:tc>
      </w:tr>
      <w:tr w:rsidR="00EC7AA0" w14:paraId="0BB508C2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FCFED7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C96F06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Evaluate the clinical significance of autoantibodies and other immunological markers.</w:t>
            </w:r>
          </w:p>
        </w:tc>
      </w:tr>
      <w:tr w:rsidR="00EC7AA0" w14:paraId="2CDA96E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1DAA35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1781C7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Troubleshoot unexpected or discrepant results in immunological testing.</w:t>
            </w:r>
          </w:p>
        </w:tc>
      </w:tr>
    </w:tbl>
    <w:p w14:paraId="58DC974D" w14:textId="77777777" w:rsidR="00EC7AA0" w:rsidRDefault="00EC7AA0">
      <w:pPr>
        <w:spacing w:line="360" w:lineRule="auto"/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21A54E53" w14:textId="77777777" w:rsidR="00EC7AA0" w:rsidRDefault="00230372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lastRenderedPageBreak/>
        <w:t>C. Practical and Professional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EC7AA0" w14:paraId="479ECFA3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BA8876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120D8D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EC7AA0" w14:paraId="1FD68A8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906BE5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87F533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common serological techniques including agglutination, precipitation, and complement fixation tests.</w:t>
            </w:r>
          </w:p>
        </w:tc>
      </w:tr>
      <w:tr w:rsidR="00EC7AA0" w14:paraId="56C3D6A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48D578E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649563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Conduct enzyme-linked immunosorbent assays (ELISA) and other immunoassays for antigen/antibody detection.</w:t>
            </w:r>
          </w:p>
        </w:tc>
      </w:tr>
      <w:tr w:rsidR="00EC7AA0" w14:paraId="462BAF7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0E766C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E1D816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Prepare and interpret immunodiffusion and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immunoelectrophoresis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 tests.</w:t>
            </w:r>
          </w:p>
        </w:tc>
      </w:tr>
      <w:tr w:rsidR="00EC7AA0" w14:paraId="3E7F2C31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F647D0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2DAE29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Perform quality control procedures and maintain accurate records for immunological tests.</w:t>
            </w:r>
          </w:p>
        </w:tc>
      </w:tr>
      <w:tr w:rsidR="00EC7AA0" w14:paraId="3ED46C2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CF30B7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8C98F3" w14:textId="77777777" w:rsidR="00EC7AA0" w:rsidRDefault="00230372" w:rsidP="00DB699B">
            <w:pPr>
              <w:spacing w:line="375" w:lineRule="atLeast"/>
              <w:jc w:val="righ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Adhere to safety protocols when handling biological specimens and reagents in the immunology laboratory.</w:t>
            </w:r>
          </w:p>
        </w:tc>
      </w:tr>
    </w:tbl>
    <w:p w14:paraId="7646181D" w14:textId="77777777" w:rsidR="00EC7AA0" w:rsidRDefault="00EC7AA0">
      <w:pPr>
        <w:spacing w:line="360" w:lineRule="auto"/>
        <w:jc w:val="right"/>
        <w:rPr>
          <w:rFonts w:ascii="Segoe UI" w:eastAsia="Segoe UI" w:hAnsi="Segoe UI" w:cs="Segoe UI"/>
          <w:color w:val="0F1115"/>
          <w:shd w:val="clear" w:color="auto" w:fill="FFFFFF"/>
        </w:rPr>
      </w:pPr>
    </w:p>
    <w:p w14:paraId="7A180BB7" w14:textId="77777777" w:rsidR="00EC7AA0" w:rsidRDefault="00230372">
      <w:pPr>
        <w:pStyle w:val="Heading4"/>
        <w:shd w:val="clear" w:color="auto" w:fill="FFFFFF"/>
        <w:spacing w:before="240" w:beforeAutospacing="0" w:after="240" w:afterAutospacing="0" w:line="420" w:lineRule="atLeast"/>
        <w:rPr>
          <w:rFonts w:ascii="Times New Roman" w:eastAsia="Segoe UI" w:hAnsi="Times New Roman" w:hint="default"/>
          <w:color w:val="0F1115"/>
        </w:rPr>
      </w:pPr>
      <w:r>
        <w:rPr>
          <w:rFonts w:ascii="Times New Roman" w:hAnsi="Times New Roman" w:hint="default"/>
          <w:sz w:val="28"/>
          <w:szCs w:val="28"/>
          <w:lang w:bidi="ar-LY"/>
        </w:rPr>
        <w:t xml:space="preserve"> </w:t>
      </w:r>
      <w:r>
        <w:rPr>
          <w:rStyle w:val="Strong"/>
          <w:rFonts w:ascii="Times New Roman" w:eastAsia="Segoe UI" w:hAnsi="Times New Roman" w:hint="default"/>
          <w:b/>
          <w:bCs/>
          <w:color w:val="0F1115"/>
          <w:shd w:val="clear" w:color="auto" w:fill="FFFFFF"/>
        </w:rPr>
        <w:t>D. General and Transferable Skills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7846"/>
      </w:tblGrid>
      <w:tr w:rsidR="00EC7AA0" w14:paraId="508A1994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865D00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AA83AB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Outcome</w:t>
            </w:r>
          </w:p>
        </w:tc>
      </w:tr>
      <w:tr w:rsidR="00EC7AA0" w14:paraId="4429C7B9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D04102A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ED0D72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Communicate immunological findings and their clinical implications clearly in laboratory reports.</w:t>
            </w:r>
          </w:p>
        </w:tc>
      </w:tr>
      <w:tr w:rsidR="00EC7AA0" w14:paraId="477D4BEC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1DFE10C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4C93EDB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Collaborate effectively in a team to process samples and analyze immunological case studies.</w:t>
            </w:r>
          </w:p>
        </w:tc>
      </w:tr>
      <w:tr w:rsidR="00EC7AA0" w14:paraId="18CFCA6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D679F2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111141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Utilize reference materials and scientific literature to stay updated on diagnostic immunology.</w:t>
            </w:r>
          </w:p>
        </w:tc>
      </w:tr>
      <w:tr w:rsidR="00EC7AA0" w14:paraId="03DF71E3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937D98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461D51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Apply systematic approaches to solve diagnostic problems in clinical immunology.</w:t>
            </w:r>
          </w:p>
        </w:tc>
      </w:tr>
      <w:tr w:rsidR="00EC7AA0" w14:paraId="6366C3C6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20D38E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D.5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60AA01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Demonstrate professionalism, precision, and ethical conduct in laboratory practice.</w:t>
            </w:r>
          </w:p>
        </w:tc>
      </w:tr>
    </w:tbl>
    <w:p w14:paraId="787173D8" w14:textId="77777777" w:rsidR="00EC7AA0" w:rsidRDefault="00230372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LY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LY"/>
        </w:rPr>
        <w:t xml:space="preserve"> </w:t>
      </w:r>
    </w:p>
    <w:p w14:paraId="35FEC4A9" w14:textId="77777777" w:rsidR="00DB699B" w:rsidRDefault="00DB699B">
      <w:pPr>
        <w:pStyle w:val="Heading3"/>
        <w:shd w:val="clear" w:color="auto" w:fill="FFFFFF"/>
        <w:spacing w:before="480" w:beforeAutospacing="0" w:after="240" w:afterAutospacing="0" w:line="450" w:lineRule="atLeast"/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</w:pPr>
    </w:p>
    <w:p w14:paraId="33761B68" w14:textId="2DB28E03" w:rsidR="00EC7AA0" w:rsidRDefault="00230372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lastRenderedPageBreak/>
        <w:t>4. Course Contents (Weekly Schedule - 16 Weeks)</w:t>
      </w:r>
    </w:p>
    <w:tbl>
      <w:tblPr>
        <w:tblW w:w="0" w:type="auto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918"/>
        <w:gridCol w:w="3317"/>
        <w:gridCol w:w="1379"/>
      </w:tblGrid>
      <w:tr w:rsidR="00EC7AA0" w14:paraId="5AD9E5AA" w14:textId="77777777">
        <w:trPr>
          <w:tblHeader/>
        </w:trPr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063B06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Week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1331A4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Theory Topics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643FF6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Practical / Lab Work (2 hours/week)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F6A30C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Total Weekly Hours</w:t>
            </w:r>
          </w:p>
        </w:tc>
      </w:tr>
      <w:tr w:rsidR="00EC7AA0" w14:paraId="14D98D95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44C9095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539E90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Introduction to Immunology: Innate &amp; Adaptive Immunity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F6CCA8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Laboratory Safety &amp; Introduction to Immunological Techniques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9163AC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1B1B0100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91943D3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4BE66B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Antigens &amp; Antibodies: Structure, Function &amp; Genetics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D37EF2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Blood Group Serology: ABO &amp; Rh Typing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FB9EF37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3FE098E0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0225C1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6F4543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Antigen-Antibody Interactions &amp; Precipitation Reactions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C107C4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Immunodiffusion Techniques (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Ouchterlony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 &amp; Radial)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539750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1F9D011C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55A7C9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129EC4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Agglutination &amp; Complement Fixation Reactions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618963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Rapid Slide Agglutination Tests &amp; Latex Agglutination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E0800B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75D74766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406437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517209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Immunoassays: Principles of ELISA, RIA &amp; CLIA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90BE3A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Demonstration of ELISA Procedure &amp; Data Analysis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DE93C3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50A2944C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EDB10A9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1B0B79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Autoimmunity: Mechanisms &amp; Laboratory Diagnosis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93DFE6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Antinuclear Antibody (ANA) Testing by Indirect Immunofluorescence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901443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5C7D34BF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2008CC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FE1DC6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Systemic Autoimmune Diseases (SLE, RA, etc.)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C92073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Rheumatoid Factor &amp; Anti-CCP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8EECEB7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21F65829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5D5D4D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D12B9C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82FB4E" w14:textId="77777777" w:rsidR="00EC7AA0" w:rsidRDefault="00EC7AA0" w:rsidP="00DB699B">
            <w:pPr>
              <w:jc w:val="center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CEFAE16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EC7AA0" w14:paraId="61850F14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A0F264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7FA378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Organ-Specific Autoimmune Diseases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AF14D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Thyroid Autoantibodies &amp; Tissue Transglutaminase Antibody Testing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BED88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7942D098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A05BEA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lastRenderedPageBreak/>
              <w:t>Week 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F2FE31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Hypersensitivity Reactions: Types &amp; Clinical Examples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0E8400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Allergy Testing: Skin Prick Test Simulation &amp; Specific </w:t>
            </w: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IgE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 (RAST) Principles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2EAEAEA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3F7269DF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496343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71C78D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Immunodeficiency Disorders: Primary &amp; Secondary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01274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Immunoglobulin Quantification &amp; Lymphocyte Subset Analysis Principles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4C3AA4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238CD889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5464BD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A972B6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Immunohematology &amp; Transfusion Reactions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A297F8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Direct &amp; Indirect Coombs Test (DAT &amp; IAT)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ACD5A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53F7CA61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5BBF15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BE751F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Transplantation Immunology &amp; HLA Typing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A02710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Principles of Histocompatibility Testing &amp; Crossmatching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0773F1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156A789E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1BBF4E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870BE6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Tumor Immunology &amp; Tumor Markers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E033FF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Carcinoembryonic Antigen (CEA) &amp; AFP Testing by Immunoassay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379560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7E70EED5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A1F8BA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CFBB4E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Vaccinology &amp; Immunological Monitoring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5180F8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Case Studies: Vaccine Response &amp; Immune Monitoring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CD7791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4</w:t>
            </w:r>
          </w:p>
        </w:tc>
      </w:tr>
      <w:tr w:rsidR="00EC7AA0" w14:paraId="14CF68C0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8756A4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Week 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13B5C2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Final Examinations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30A7B1" w14:textId="77777777" w:rsidR="00EC7AA0" w:rsidRDefault="00EC7AA0" w:rsidP="00DB699B">
            <w:pPr>
              <w:jc w:val="center"/>
              <w:rPr>
                <w:rFonts w:eastAsia="Segoe UI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9E37CD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EC7AA0" w14:paraId="54FF679D" w14:textId="77777777">
        <w:tc>
          <w:tcPr>
            <w:tcW w:w="121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3F246D8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Total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94B60B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Theory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189B49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32 Practical Hours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0A30CF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64 Hours</w:t>
            </w:r>
          </w:p>
        </w:tc>
      </w:tr>
    </w:tbl>
    <w:p w14:paraId="6536D9E2" w14:textId="77777777" w:rsidR="00EC7AA0" w:rsidRDefault="00EC7AA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</w:p>
    <w:p w14:paraId="0451A9DE" w14:textId="77777777" w:rsidR="00EC7AA0" w:rsidRDefault="00EC7AA0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LY"/>
        </w:rPr>
      </w:pPr>
    </w:p>
    <w:p w14:paraId="4BEE594D" w14:textId="09CB4A62" w:rsidR="00EC7AA0" w:rsidRDefault="00230372">
      <w:pPr>
        <w:jc w:val="right"/>
        <w:rPr>
          <w:sz w:val="32"/>
          <w:szCs w:val="32"/>
          <w:rtl/>
          <w:lang w:bidi="ar-LY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rFonts w:ascii="Arial" w:hAnsi="Arial" w:cs="AL-Mateen" w:hint="cs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lang w:bidi="ar-LY"/>
        </w:rPr>
        <w:t xml:space="preserve">5- </w:t>
      </w:r>
      <w:r>
        <w:rPr>
          <w:rStyle w:val="Strong"/>
          <w:rFonts w:eastAsia="Segoe UI"/>
          <w:color w:val="0F1115"/>
          <w:shd w:val="clear" w:color="auto" w:fill="FFFFFF"/>
        </w:rPr>
        <w:t xml:space="preserve">Teaching and Learning Methods  </w:t>
      </w:r>
    </w:p>
    <w:p w14:paraId="11E4CCE5" w14:textId="77777777" w:rsidR="00EC7AA0" w:rsidRDefault="00EC7AA0">
      <w:pPr>
        <w:jc w:val="right"/>
        <w:rPr>
          <w:sz w:val="32"/>
          <w:szCs w:val="32"/>
          <w:rtl/>
          <w:lang w:bidi="ar-LY"/>
        </w:rPr>
      </w:pPr>
    </w:p>
    <w:p w14:paraId="11953294" w14:textId="77777777" w:rsidR="00EC7AA0" w:rsidRDefault="00230372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rtl/>
          <w:lang w:bidi="ar-LY"/>
        </w:rPr>
        <w:t>Theoretical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Lectures</w:t>
      </w:r>
      <w:proofErr w:type="spellEnd"/>
      <w:r>
        <w:rPr>
          <w:rtl/>
          <w:lang w:bidi="ar-LY"/>
        </w:rPr>
        <w:t>: </w:t>
      </w:r>
      <w:proofErr w:type="spellStart"/>
      <w:r>
        <w:rPr>
          <w:rtl/>
          <w:lang w:bidi="ar-LY"/>
        </w:rPr>
        <w:t>Interactive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sessions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using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molecular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models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animations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diagrams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to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explain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drug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structures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interactions</w:t>
      </w:r>
      <w:proofErr w:type="spellEnd"/>
      <w:r>
        <w:rPr>
          <w:rtl/>
          <w:lang w:bidi="ar-LY"/>
        </w:rPr>
        <w:t xml:space="preserve">, </w:t>
      </w:r>
      <w:proofErr w:type="spellStart"/>
      <w:r>
        <w:rPr>
          <w:rtl/>
          <w:lang w:bidi="ar-LY"/>
        </w:rPr>
        <w:t>and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metabolic</w:t>
      </w:r>
      <w:proofErr w:type="spellEnd"/>
      <w:r>
        <w:rPr>
          <w:rtl/>
          <w:lang w:bidi="ar-LY"/>
        </w:rPr>
        <w:t xml:space="preserve"> </w:t>
      </w:r>
      <w:proofErr w:type="spellStart"/>
      <w:r>
        <w:rPr>
          <w:rtl/>
          <w:lang w:bidi="ar-LY"/>
        </w:rPr>
        <w:t>pathways</w:t>
      </w:r>
      <w:proofErr w:type="spellEnd"/>
      <w:r>
        <w:rPr>
          <w:rtl/>
          <w:lang w:bidi="ar-LY"/>
        </w:rPr>
        <w:t>.</w:t>
      </w:r>
    </w:p>
    <w:p w14:paraId="23C212E3" w14:textId="77777777" w:rsidR="00EC7AA0" w:rsidRDefault="00230372">
      <w:pPr>
        <w:spacing w:line="360" w:lineRule="auto"/>
        <w:jc w:val="right"/>
        <w:rPr>
          <w:lang w:bidi="ar-LY"/>
        </w:rPr>
      </w:pPr>
      <w:r>
        <w:rPr>
          <w:lang w:bidi="ar-LY"/>
        </w:rPr>
        <w:t>Interactive Lectures: Using diagrams, animations, and clinical case studies to explain immune mechanisms and disease processes.</w:t>
      </w:r>
    </w:p>
    <w:p w14:paraId="675B4E01" w14:textId="77777777" w:rsidR="00EC7AA0" w:rsidRDefault="00230372">
      <w:pPr>
        <w:spacing w:line="360" w:lineRule="auto"/>
        <w:jc w:val="right"/>
        <w:rPr>
          <w:lang w:bidi="ar-LY"/>
        </w:rPr>
      </w:pPr>
      <w:r>
        <w:rPr>
          <w:lang w:bidi="ar-LY"/>
        </w:rPr>
        <w:lastRenderedPageBreak/>
        <w:t>Hands-On Laboratory Sessions: Practical training in classical and modern immunological techniques using simulated patient samples.</w:t>
      </w:r>
    </w:p>
    <w:p w14:paraId="34CC5767" w14:textId="77777777" w:rsidR="00EC7AA0" w:rsidRDefault="00230372">
      <w:pPr>
        <w:spacing w:line="360" w:lineRule="auto"/>
        <w:jc w:val="right"/>
        <w:rPr>
          <w:lang w:bidi="ar-LY"/>
        </w:rPr>
      </w:pPr>
      <w:r>
        <w:rPr>
          <w:lang w:bidi="ar-LY"/>
        </w:rPr>
        <w:t>Case-Based Learning (CBL): Analysis of clinical cases with immunological workup to develop diagnostic reasoning.</w:t>
      </w:r>
    </w:p>
    <w:p w14:paraId="1E41D87F" w14:textId="77777777" w:rsidR="00EC7AA0" w:rsidRDefault="00230372">
      <w:pPr>
        <w:spacing w:line="360" w:lineRule="auto"/>
        <w:jc w:val="right"/>
        <w:rPr>
          <w:lang w:bidi="ar-LY"/>
        </w:rPr>
      </w:pPr>
      <w:r>
        <w:rPr>
          <w:lang w:bidi="ar-LY"/>
        </w:rPr>
        <w:t>Demonstrations: Live or video demonstrations of advanced immunological techniques and automated immunoassay systems.</w:t>
      </w:r>
    </w:p>
    <w:p w14:paraId="5F1B3DF3" w14:textId="77777777" w:rsidR="00EC7AA0" w:rsidRDefault="00230372">
      <w:pPr>
        <w:spacing w:line="360" w:lineRule="auto"/>
        <w:jc w:val="right"/>
        <w:rPr>
          <w:lang w:bidi="ar-LY"/>
        </w:rPr>
      </w:pPr>
      <w:r>
        <w:rPr>
          <w:lang w:bidi="ar-LY"/>
        </w:rPr>
        <w:t>Small Group Discussions: For test interpretation, differential diagnosis, and problem-solving.</w:t>
      </w:r>
    </w:p>
    <w:p w14:paraId="33248DDC" w14:textId="77777777" w:rsidR="00EC7AA0" w:rsidRDefault="00230372">
      <w:pPr>
        <w:spacing w:line="360" w:lineRule="auto"/>
        <w:jc w:val="right"/>
        <w:rPr>
          <w:lang w:bidi="ar-LY"/>
        </w:rPr>
      </w:pPr>
      <w:r>
        <w:rPr>
          <w:lang w:bidi="ar-LY"/>
        </w:rPr>
        <w:t>Virtual Simulations: Use of online platforms for virtual ELISA, immunofluorescence, and other assays.</w:t>
      </w:r>
    </w:p>
    <w:p w14:paraId="1C63110F" w14:textId="77777777" w:rsidR="00EC7AA0" w:rsidRDefault="00230372">
      <w:pPr>
        <w:spacing w:line="360" w:lineRule="auto"/>
        <w:jc w:val="right"/>
        <w:rPr>
          <w:b/>
          <w:bCs/>
          <w:sz w:val="32"/>
          <w:szCs w:val="32"/>
          <w:lang w:bidi="ar-LY"/>
        </w:rPr>
      </w:pPr>
      <w:r>
        <w:rPr>
          <w:lang w:bidi="ar-LY"/>
        </w:rPr>
        <w:t>E-Learning Resources: Access to immunology atlases, video libraries of techniques, and self-assessment quizzes.</w:t>
      </w:r>
    </w:p>
    <w:p w14:paraId="1F9221A7" w14:textId="77777777" w:rsidR="00EC7AA0" w:rsidRDefault="00230372">
      <w:pPr>
        <w:ind w:left="4320"/>
        <w:jc w:val="right"/>
        <w:rPr>
          <w:rFonts w:ascii="Segoe UI" w:eastAsia="Segoe UI" w:hAnsi="Segoe UI" w:cs="Segoe UI"/>
          <w:color w:val="0F1115"/>
        </w:rPr>
      </w:pPr>
      <w:r>
        <w:rPr>
          <w:b/>
          <w:bCs/>
          <w:sz w:val="32"/>
          <w:szCs w:val="32"/>
          <w:lang w:bidi="ar-LY"/>
        </w:rPr>
        <w:t xml:space="preserve"> </w:t>
      </w:r>
      <w:r>
        <w:rPr>
          <w:b/>
          <w:bCs/>
          <w:sz w:val="32"/>
          <w:szCs w:val="32"/>
          <w:rtl/>
          <w:lang w:bidi="ar-LY"/>
        </w:rPr>
        <w:t>طرق التقييم</w:t>
      </w:r>
      <w:r>
        <w:rPr>
          <w:b/>
          <w:bCs/>
          <w:lang w:bidi="ar-LY"/>
        </w:rPr>
        <w:t xml:space="preserve"> 6-</w:t>
      </w:r>
      <w:r>
        <w:rPr>
          <w:rStyle w:val="Strong"/>
          <w:rFonts w:eastAsia="Segoe UI"/>
          <w:color w:val="0F1115"/>
          <w:shd w:val="clear" w:color="auto" w:fill="FFFFFF"/>
        </w:rPr>
        <w:t>Assessment Methods</w:t>
      </w:r>
      <w:r>
        <w:rPr>
          <w:rStyle w:val="Strong"/>
          <w:rFonts w:ascii="Segoe UI" w:eastAsia="Segoe UI" w:hAnsi="Segoe UI" w:cs="Segoe UI"/>
          <w:color w:val="0F1115"/>
          <w:shd w:val="clear" w:color="auto" w:fill="FFFFFF"/>
        </w:rPr>
        <w:t xml:space="preserve"> </w:t>
      </w:r>
    </w:p>
    <w:p w14:paraId="4421B5CC" w14:textId="77777777" w:rsidR="00EC7AA0" w:rsidRDefault="00EC7AA0">
      <w:pPr>
        <w:jc w:val="both"/>
        <w:rPr>
          <w:rFonts w:ascii="Segoe UI" w:eastAsia="Segoe UI" w:hAnsi="Segoe UI" w:cs="Segoe UI"/>
          <w:color w:val="0F11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3126"/>
        <w:gridCol w:w="2381"/>
        <w:gridCol w:w="1165"/>
      </w:tblGrid>
      <w:tr w:rsidR="00EC7AA0" w14:paraId="485B9243" w14:textId="77777777"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481A71" w14:textId="77777777" w:rsidR="00EC7AA0" w:rsidRDefault="00230372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2B37E4" w14:textId="77777777" w:rsidR="00EC7AA0" w:rsidRDefault="00230372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0C13AC" w14:textId="77777777" w:rsidR="00EC7AA0" w:rsidRDefault="00230372">
            <w:pPr>
              <w:spacing w:line="375" w:lineRule="atLeast"/>
              <w:jc w:val="center"/>
              <w:rPr>
                <w:rFonts w:eastAsia="Segoe UI"/>
                <w:b/>
                <w:bCs/>
                <w:color w:val="0F1115"/>
                <w:sz w:val="22"/>
                <w:szCs w:val="22"/>
              </w:rPr>
            </w:pPr>
            <w:r>
              <w:rPr>
                <w:rFonts w:eastAsia="Segoe UI"/>
                <w:b/>
                <w:bCs/>
                <w:color w:val="0F1115"/>
                <w:sz w:val="22"/>
                <w:szCs w:val="22"/>
                <w:lang w:eastAsia="zh-CN" w:bidi="ar"/>
              </w:rPr>
              <w:t>Weight</w:t>
            </w:r>
          </w:p>
        </w:tc>
      </w:tr>
      <w:tr w:rsidR="00EC7AA0" w14:paraId="6FD630B3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06FA04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B257F3" w14:textId="77777777" w:rsidR="00EC7AA0" w:rsidRDefault="0023037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E4DFB6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D67528A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10%</w:t>
            </w:r>
          </w:p>
        </w:tc>
      </w:tr>
      <w:tr w:rsidR="00EC7AA0" w14:paraId="30734A8C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17488E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471713" w14:textId="77777777" w:rsidR="00EC7AA0" w:rsidRDefault="0023037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  Assignments 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4D032C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A7FB5EF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30%</w:t>
            </w:r>
          </w:p>
        </w:tc>
      </w:tr>
      <w:tr w:rsidR="00EC7AA0" w14:paraId="5243F4D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FFA397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33C3AD" w14:textId="77777777" w:rsidR="00EC7AA0" w:rsidRDefault="0023037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Midterm Exam 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E6AC4B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6CC164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EC7AA0" w14:paraId="57DB67C1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13C773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D7523B" w14:textId="77777777" w:rsidR="00EC7AA0" w:rsidRDefault="0023037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7A77E7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56A3EC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EC7AA0" w14:paraId="17485E7B" w14:textId="77777777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283AD8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66413D" w14:textId="77777777" w:rsidR="00EC7AA0" w:rsidRDefault="00230372">
            <w:pPr>
              <w:spacing w:line="375" w:lineRule="atLeast"/>
              <w:jc w:val="right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Final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E1BA05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CAA2B35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>20%</w:t>
            </w:r>
          </w:p>
        </w:tc>
      </w:tr>
      <w:tr w:rsidR="00EC7AA0" w14:paraId="50C02E2C" w14:textId="77777777"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5D6070" w14:textId="77777777" w:rsidR="00EC7AA0" w:rsidRDefault="00230372">
            <w:pPr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4974AA" w14:textId="77777777" w:rsidR="00EC7AA0" w:rsidRDefault="00EC7AA0">
            <w:pPr>
              <w:rPr>
                <w:rFonts w:eastAsia="Segoe UI"/>
                <w:color w:val="0F1115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00D7EA3" w14:textId="77777777" w:rsidR="00EC7AA0" w:rsidRDefault="00230372">
            <w:pPr>
              <w:spacing w:line="375" w:lineRule="atLeast"/>
              <w:jc w:val="center"/>
              <w:rPr>
                <w:rFonts w:eastAsia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eastAsia="Segoe UI"/>
                <w:color w:val="0F1115"/>
                <w:sz w:val="22"/>
                <w:szCs w:val="22"/>
                <w:lang w:eastAsia="zh-CN" w:bidi="ar"/>
              </w:rPr>
              <w:t>100%</w:t>
            </w:r>
          </w:p>
        </w:tc>
      </w:tr>
    </w:tbl>
    <w:p w14:paraId="6F49D668" w14:textId="77777777" w:rsidR="00EC7AA0" w:rsidRDefault="00EC7AA0">
      <w:pPr>
        <w:rPr>
          <w:rStyle w:val="Strong"/>
          <w:rFonts w:eastAsia="Segoe UI"/>
          <w:color w:val="0F1115"/>
          <w:sz w:val="30"/>
          <w:szCs w:val="30"/>
          <w:shd w:val="clear" w:color="auto" w:fill="FFFFFF"/>
        </w:rPr>
      </w:pPr>
    </w:p>
    <w:p w14:paraId="7EB35062" w14:textId="77777777" w:rsidR="00EC7AA0" w:rsidRDefault="00230372">
      <w:pPr>
        <w:pStyle w:val="Heading3"/>
        <w:shd w:val="clear" w:color="auto" w:fill="FFFFFF"/>
        <w:spacing w:before="480" w:beforeAutospacing="0" w:after="240" w:afterAutospacing="0" w:line="450" w:lineRule="atLeast"/>
        <w:rPr>
          <w:rFonts w:ascii="Times New Roman" w:eastAsia="Segoe UI" w:hAnsi="Times New Roman" w:hint="default"/>
          <w:color w:val="0F1115"/>
          <w:sz w:val="30"/>
          <w:szCs w:val="30"/>
        </w:rPr>
      </w:pPr>
      <w:r>
        <w:rPr>
          <w:rStyle w:val="Strong"/>
          <w:rFonts w:ascii="Times New Roman" w:eastAsia="Segoe UI" w:hAnsi="Times New Roman" w:hint="default"/>
          <w:b/>
          <w:bCs/>
          <w:color w:val="0F1115"/>
          <w:sz w:val="30"/>
          <w:szCs w:val="30"/>
          <w:shd w:val="clear" w:color="auto" w:fill="FFFFFF"/>
        </w:rPr>
        <w:t>7. References and Periodicals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2186"/>
        <w:gridCol w:w="1578"/>
        <w:gridCol w:w="1967"/>
        <w:gridCol w:w="1128"/>
      </w:tblGrid>
      <w:tr w:rsidR="00EC7AA0" w14:paraId="6CA20EB7" w14:textId="77777777"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1FC280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Type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758EEE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Title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F8FF8D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Author(s)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709BD1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Publisher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316615D" w14:textId="77777777" w:rsidR="00EC7AA0" w:rsidRDefault="00230372">
            <w:pPr>
              <w:spacing w:line="375" w:lineRule="atLeast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Edition</w:t>
            </w:r>
          </w:p>
        </w:tc>
      </w:tr>
      <w:tr w:rsidR="00EC7AA0" w14:paraId="582A6D4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1B6BD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048CD7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proofErr w:type="spellStart"/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Kuby</w:t>
            </w:r>
            <w:proofErr w:type="spellEnd"/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 xml:space="preserve"> Immunology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9BF25D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proofErr w:type="spellStart"/>
            <w:r>
              <w:rPr>
                <w:rFonts w:eastAsia="Segoe UI"/>
                <w:sz w:val="22"/>
                <w:szCs w:val="22"/>
                <w:lang w:eastAsia="zh-CN" w:bidi="ar"/>
              </w:rPr>
              <w:t>Kindt</w:t>
            </w:r>
            <w:proofErr w:type="spellEnd"/>
            <w:r>
              <w:rPr>
                <w:rFonts w:eastAsia="Segoe UI"/>
                <w:sz w:val="22"/>
                <w:szCs w:val="22"/>
                <w:lang w:eastAsia="zh-CN" w:bidi="ar"/>
              </w:rPr>
              <w:t xml:space="preserve">, T.J., Goldsby, R.A., </w:t>
            </w: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Osborne, B.A.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ADC6F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lastRenderedPageBreak/>
              <w:t>W.H. Freeman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EB6716F" w14:textId="735D3D23" w:rsidR="00EC7AA0" w:rsidRDefault="00DB699B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2th</w:t>
            </w:r>
          </w:p>
        </w:tc>
      </w:tr>
      <w:tr w:rsidR="00EC7AA0" w14:paraId="3B63A418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EAF9209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Core Textbook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826186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Clinical Immunology: Principles and Practice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E42E12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Rich, R.R., Fleisher, T.A., Shearer, W.T., et al.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C81A97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Elsevier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B0F995" w14:textId="47BCE6A9" w:rsidR="00EC7AA0" w:rsidRDefault="00DB699B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3th</w:t>
            </w:r>
          </w:p>
        </w:tc>
      </w:tr>
      <w:tr w:rsidR="00EC7AA0" w14:paraId="5C4FFE8B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9AF3D3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Essential Guide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8CDF3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Immunology &amp; Serology in Laboratory Medicine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51DD7B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Turgeon, M.L.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AAC1C7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Elsevier Mosby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ED8C023" w14:textId="6EDE881B" w:rsidR="00EC7AA0" w:rsidRDefault="00DB699B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First</w:t>
            </w:r>
          </w:p>
        </w:tc>
      </w:tr>
      <w:tr w:rsidR="00EC7AA0" w14:paraId="0DF6DE80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E4EFD8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Practical Guide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D1E0AE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Practical Immunology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A510F6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Frank, S.A.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88651D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Wiley-Blackwell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49BF446" w14:textId="34E9B5EA" w:rsidR="00EC7AA0" w:rsidRDefault="00DB699B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2th</w:t>
            </w:r>
          </w:p>
        </w:tc>
      </w:tr>
      <w:tr w:rsidR="00EC7AA0" w14:paraId="1CD5469F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2C28966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Recommended Journal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1DF10A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Emphasis"/>
                <w:rFonts w:eastAsia="Segoe UI"/>
                <w:sz w:val="22"/>
                <w:szCs w:val="22"/>
                <w:lang w:eastAsia="zh-CN" w:bidi="ar"/>
              </w:rPr>
              <w:t>Journal of Immunology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B4BE1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ED2755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American Association of Immunologists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0AE3E2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-</w:t>
            </w:r>
          </w:p>
        </w:tc>
      </w:tr>
      <w:tr w:rsidR="00EC7AA0" w14:paraId="3C4D58BA" w14:textId="77777777"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35522C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Style w:val="Strong"/>
                <w:rFonts w:eastAsia="Segoe UI"/>
                <w:sz w:val="22"/>
                <w:szCs w:val="22"/>
                <w:lang w:eastAsia="zh-CN" w:bidi="ar"/>
              </w:rPr>
              <w:t>Key Resources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E468A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CDC &amp; WHO Immunization Guidelines, Autoimmune Disease Association Resources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04ECD4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Various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FE72E9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CDC, WHO, Professional Societies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8B0BB7" w14:textId="77777777" w:rsidR="00EC7AA0" w:rsidRDefault="00230372" w:rsidP="00DB699B">
            <w:pPr>
              <w:spacing w:line="375" w:lineRule="atLeast"/>
              <w:jc w:val="center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  <w:lang w:eastAsia="zh-CN" w:bidi="ar"/>
              </w:rPr>
              <w:t>Latest</w:t>
            </w:r>
          </w:p>
        </w:tc>
      </w:tr>
    </w:tbl>
    <w:p w14:paraId="7E51AAF6" w14:textId="77777777" w:rsidR="00EC7AA0" w:rsidRDefault="00EC7AA0">
      <w:pPr>
        <w:jc w:val="right"/>
        <w:rPr>
          <w:rFonts w:ascii="Arial" w:hAnsi="Arial" w:cs="AL-Mateen"/>
          <w:sz w:val="28"/>
          <w:szCs w:val="28"/>
          <w:rtl/>
        </w:rPr>
      </w:pPr>
    </w:p>
    <w:p w14:paraId="1E18A5F1" w14:textId="04F4A7A8" w:rsidR="00EC7AA0" w:rsidRPr="00DB699B" w:rsidRDefault="00230372">
      <w:pPr>
        <w:jc w:val="right"/>
        <w:rPr>
          <w:rStyle w:val="Strong"/>
          <w:rFonts w:asciiTheme="majorBidi" w:eastAsia="Segoe UI" w:hAnsiTheme="majorBidi" w:cstheme="majorBidi"/>
          <w:color w:val="0F1115"/>
          <w:shd w:val="clear" w:color="auto" w:fill="FFFFFF"/>
        </w:rPr>
      </w:pPr>
      <w:r>
        <w:rPr>
          <w:rFonts w:ascii="Arial" w:hAnsi="Arial" w:cs="AL-Mateen"/>
          <w:b/>
          <w:bCs/>
          <w:sz w:val="32"/>
          <w:szCs w:val="32"/>
          <w:lang w:bidi="ar-LY"/>
        </w:rPr>
        <w:t xml:space="preserve"> </w:t>
      </w:r>
      <w:r w:rsidRPr="00DB699B"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  <w:t xml:space="preserve">الإمكانات المطلوبة لتنفيذ المقرر </w:t>
      </w:r>
      <w:r w:rsidRPr="00DB699B">
        <w:rPr>
          <w:rStyle w:val="Strong"/>
          <w:rFonts w:asciiTheme="majorBidi" w:eastAsia="Segoe UI" w:hAnsiTheme="majorBidi" w:cstheme="majorBidi"/>
          <w:color w:val="0F1115"/>
          <w:shd w:val="clear" w:color="auto" w:fill="FFFFFF"/>
        </w:rPr>
        <w:t>8. Facilities and Resources Required:</w:t>
      </w:r>
    </w:p>
    <w:p w14:paraId="32A2CAB8" w14:textId="77777777" w:rsidR="00EC7AA0" w:rsidRDefault="00EC7AA0">
      <w:pPr>
        <w:jc w:val="right"/>
        <w:rPr>
          <w:rStyle w:val="Strong"/>
          <w:rFonts w:ascii="Segoe UI" w:eastAsia="Segoe UI" w:hAnsi="Segoe UI" w:cs="Segoe UI"/>
          <w:color w:val="0F1115"/>
          <w:shd w:val="clear" w:color="auto" w:fill="FFFFFF"/>
          <w:rtl/>
        </w:rPr>
      </w:pPr>
    </w:p>
    <w:p w14:paraId="2A47C937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b/>
          <w:bCs/>
          <w:color w:val="000000" w:themeColor="text1"/>
          <w:rtl/>
          <w:lang w:bidi="ar-LY"/>
        </w:rPr>
        <w:t>Lecture</w:t>
      </w:r>
      <w:proofErr w:type="spellEnd"/>
      <w:r>
        <w:rPr>
          <w:b/>
          <w:bCs/>
          <w:color w:val="000000" w:themeColor="text1"/>
          <w:rtl/>
          <w:lang w:bidi="ar-LY"/>
        </w:rPr>
        <w:t xml:space="preserve"> </w:t>
      </w:r>
      <w:proofErr w:type="spellStart"/>
      <w:r>
        <w:rPr>
          <w:b/>
          <w:bCs/>
          <w:color w:val="000000" w:themeColor="text1"/>
          <w:rtl/>
          <w:lang w:bidi="ar-LY"/>
        </w:rPr>
        <w:t>Halls</w:t>
      </w:r>
      <w:proofErr w:type="spellEnd"/>
      <w:r>
        <w:rPr>
          <w:b/>
          <w:bCs/>
          <w:color w:val="000000" w:themeColor="text1"/>
          <w:rtl/>
          <w:lang w:bidi="ar-LY"/>
        </w:rPr>
        <w:t>:</w:t>
      </w:r>
      <w:r>
        <w:rPr>
          <w:color w:val="000000" w:themeColor="text1"/>
          <w:rtl/>
          <w:lang w:bidi="ar-LY"/>
        </w:rPr>
        <w:t> </w:t>
      </w:r>
      <w:proofErr w:type="spellStart"/>
      <w:r>
        <w:rPr>
          <w:color w:val="000000" w:themeColor="text1"/>
          <w:rtl/>
          <w:lang w:bidi="ar-LY"/>
        </w:rPr>
        <w:t>Equipped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with</w:t>
      </w:r>
      <w:proofErr w:type="spellEnd"/>
      <w:r>
        <w:rPr>
          <w:color w:val="000000" w:themeColor="text1"/>
          <w:rtl/>
          <w:lang w:bidi="ar-LY"/>
        </w:rPr>
        <w:t xml:space="preserve"> a </w:t>
      </w:r>
      <w:proofErr w:type="spellStart"/>
      <w:r>
        <w:rPr>
          <w:color w:val="000000" w:themeColor="text1"/>
          <w:rtl/>
          <w:lang w:bidi="ar-LY"/>
        </w:rPr>
        <w:t>projector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screen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audio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system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for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multimedia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presentations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including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molecular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modeling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chemical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structure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software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demonstrations</w:t>
      </w:r>
      <w:proofErr w:type="spellEnd"/>
      <w:r>
        <w:rPr>
          <w:rFonts w:ascii="Arial" w:hAnsi="Arial" w:cs="AL-Mateen"/>
          <w:b/>
          <w:bCs/>
          <w:color w:val="000000" w:themeColor="text1"/>
          <w:sz w:val="32"/>
          <w:szCs w:val="32"/>
          <w:lang w:bidi="ar-LY"/>
        </w:rPr>
        <w:t xml:space="preserve"> </w:t>
      </w:r>
    </w:p>
    <w:p w14:paraId="1EFF0AB0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t>Lecture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Hall</w:t>
      </w:r>
      <w:proofErr w:type="spellEnd"/>
      <w:r>
        <w:rPr>
          <w:color w:val="000000" w:themeColor="text1"/>
          <w:rtl/>
          <w:lang w:bidi="ar-LY"/>
        </w:rPr>
        <w:t>: </w:t>
      </w:r>
      <w:proofErr w:type="spellStart"/>
      <w:r>
        <w:rPr>
          <w:color w:val="000000" w:themeColor="text1"/>
          <w:rtl/>
          <w:lang w:bidi="ar-LY"/>
        </w:rPr>
        <w:t>Equipped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with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multimedia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capabilities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for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displaying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complex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immunological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pathways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clinical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case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data</w:t>
      </w:r>
      <w:proofErr w:type="spellEnd"/>
    </w:p>
    <w:p w14:paraId="3949D542" w14:textId="051C6984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lastRenderedPageBreak/>
        <w:t>Immunology</w:t>
      </w:r>
      <w:proofErr w:type="spellEnd"/>
      <w:r>
        <w:rPr>
          <w:color w:val="000000" w:themeColor="text1"/>
          <w:rtl/>
          <w:lang w:bidi="ar-LY"/>
        </w:rPr>
        <w:t>/</w:t>
      </w:r>
      <w:proofErr w:type="spellStart"/>
      <w:r>
        <w:rPr>
          <w:color w:val="000000" w:themeColor="text1"/>
          <w:rtl/>
          <w:lang w:bidi="ar-LY"/>
        </w:rPr>
        <w:t>Serology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Laboratory</w:t>
      </w:r>
      <w:proofErr w:type="spellEnd"/>
    </w:p>
    <w:p w14:paraId="60871E37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t>Serology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Workstations</w:t>
      </w:r>
      <w:proofErr w:type="spellEnd"/>
      <w:r>
        <w:rPr>
          <w:color w:val="000000" w:themeColor="text1"/>
          <w:rtl/>
          <w:lang w:bidi="ar-LY"/>
        </w:rPr>
        <w:t>: </w:t>
      </w:r>
      <w:proofErr w:type="spellStart"/>
      <w:r>
        <w:rPr>
          <w:color w:val="000000" w:themeColor="text1"/>
          <w:rtl/>
          <w:lang w:bidi="ar-LY"/>
        </w:rPr>
        <w:t>For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agglutination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precipitation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immunoassay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setups</w:t>
      </w:r>
      <w:proofErr w:type="spellEnd"/>
    </w:p>
    <w:p w14:paraId="3A9F0AA2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r>
        <w:rPr>
          <w:color w:val="000000" w:themeColor="text1"/>
          <w:rtl/>
          <w:lang w:bidi="ar-LY"/>
        </w:rPr>
        <w:t xml:space="preserve">ELISA </w:t>
      </w:r>
      <w:proofErr w:type="spellStart"/>
      <w:r>
        <w:rPr>
          <w:color w:val="000000" w:themeColor="text1"/>
          <w:rtl/>
          <w:lang w:bidi="ar-LY"/>
        </w:rPr>
        <w:t>Equipment</w:t>
      </w:r>
      <w:proofErr w:type="spellEnd"/>
      <w:r>
        <w:rPr>
          <w:color w:val="000000" w:themeColor="text1"/>
          <w:rtl/>
          <w:lang w:bidi="ar-LY"/>
        </w:rPr>
        <w:t>: </w:t>
      </w:r>
      <w:proofErr w:type="spellStart"/>
      <w:r>
        <w:rPr>
          <w:color w:val="000000" w:themeColor="text1"/>
          <w:rtl/>
          <w:lang w:bidi="ar-LY"/>
        </w:rPr>
        <w:t>Microplate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washers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readers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incubators</w:t>
      </w:r>
      <w:proofErr w:type="spellEnd"/>
    </w:p>
    <w:p w14:paraId="0267BCDA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t>Immunofluorescence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Microscope</w:t>
      </w:r>
      <w:proofErr w:type="spellEnd"/>
      <w:r>
        <w:rPr>
          <w:color w:val="000000" w:themeColor="text1"/>
          <w:rtl/>
          <w:lang w:bidi="ar-LY"/>
        </w:rPr>
        <w:t>: </w:t>
      </w:r>
      <w:proofErr w:type="spellStart"/>
      <w:r>
        <w:rPr>
          <w:color w:val="000000" w:themeColor="text1"/>
          <w:rtl/>
          <w:lang w:bidi="ar-LY"/>
        </w:rPr>
        <w:t>For</w:t>
      </w:r>
      <w:proofErr w:type="spellEnd"/>
      <w:r>
        <w:rPr>
          <w:color w:val="000000" w:themeColor="text1"/>
          <w:rtl/>
          <w:lang w:bidi="ar-LY"/>
        </w:rPr>
        <w:t xml:space="preserve"> ANA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other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immunofluorescence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testing</w:t>
      </w:r>
      <w:proofErr w:type="spellEnd"/>
    </w:p>
    <w:p w14:paraId="60C49C0F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t>Centrifuges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Water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Baths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Pipettes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General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Lab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Equipment</w:t>
      </w:r>
      <w:proofErr w:type="spellEnd"/>
    </w:p>
    <w:p w14:paraId="71A3D360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t>Refrigerated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Storage</w:t>
      </w:r>
      <w:proofErr w:type="spellEnd"/>
      <w:r>
        <w:rPr>
          <w:color w:val="000000" w:themeColor="text1"/>
          <w:rtl/>
          <w:lang w:bidi="ar-LY"/>
        </w:rPr>
        <w:t>: </w:t>
      </w:r>
      <w:proofErr w:type="spellStart"/>
      <w:r>
        <w:rPr>
          <w:color w:val="000000" w:themeColor="text1"/>
          <w:rtl/>
          <w:lang w:bidi="ar-LY"/>
        </w:rPr>
        <w:t>Refrigerators</w:t>
      </w:r>
      <w:proofErr w:type="spellEnd"/>
      <w:r>
        <w:rPr>
          <w:color w:val="000000" w:themeColor="text1"/>
          <w:rtl/>
          <w:lang w:bidi="ar-LY"/>
        </w:rPr>
        <w:t xml:space="preserve"> (2-8°C)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freezers</w:t>
      </w:r>
      <w:proofErr w:type="spellEnd"/>
      <w:r>
        <w:rPr>
          <w:color w:val="000000" w:themeColor="text1"/>
          <w:rtl/>
          <w:lang w:bidi="ar-LY"/>
        </w:rPr>
        <w:t xml:space="preserve"> (-20°C) </w:t>
      </w:r>
      <w:proofErr w:type="spellStart"/>
      <w:r>
        <w:rPr>
          <w:color w:val="000000" w:themeColor="text1"/>
          <w:rtl/>
          <w:lang w:bidi="ar-LY"/>
        </w:rPr>
        <w:t>for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reagents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controls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samples</w:t>
      </w:r>
      <w:proofErr w:type="spellEnd"/>
    </w:p>
    <w:p w14:paraId="34F0F83F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t>Specimen</w:t>
      </w:r>
      <w:proofErr w:type="spellEnd"/>
      <w:r>
        <w:rPr>
          <w:color w:val="000000" w:themeColor="text1"/>
          <w:rtl/>
          <w:lang w:bidi="ar-LY"/>
        </w:rPr>
        <w:t xml:space="preserve"> &amp; </w:t>
      </w:r>
      <w:proofErr w:type="spellStart"/>
      <w:r>
        <w:rPr>
          <w:color w:val="000000" w:themeColor="text1"/>
          <w:rtl/>
          <w:lang w:bidi="ar-LY"/>
        </w:rPr>
        <w:t>Reagent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Bank</w:t>
      </w:r>
      <w:proofErr w:type="spellEnd"/>
      <w:r>
        <w:rPr>
          <w:color w:val="000000" w:themeColor="text1"/>
          <w:rtl/>
          <w:lang w:bidi="ar-LY"/>
        </w:rPr>
        <w:t>: </w:t>
      </w:r>
      <w:proofErr w:type="spellStart"/>
      <w:r>
        <w:rPr>
          <w:color w:val="000000" w:themeColor="text1"/>
          <w:rtl/>
          <w:lang w:bidi="ar-LY"/>
        </w:rPr>
        <w:t>Simulated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patient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sera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commercial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control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sera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antigens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antibodies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conjugates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for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various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assays</w:t>
      </w:r>
      <w:proofErr w:type="spellEnd"/>
    </w:p>
    <w:p w14:paraId="1B7051CB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t>Computer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Station</w:t>
      </w:r>
      <w:proofErr w:type="spellEnd"/>
      <w:r>
        <w:rPr>
          <w:color w:val="000000" w:themeColor="text1"/>
          <w:rtl/>
          <w:lang w:bidi="ar-LY"/>
        </w:rPr>
        <w:t>: </w:t>
      </w:r>
      <w:proofErr w:type="spellStart"/>
      <w:r>
        <w:rPr>
          <w:color w:val="000000" w:themeColor="text1"/>
          <w:rtl/>
          <w:lang w:bidi="ar-LY"/>
        </w:rPr>
        <w:t>For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data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analysis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quality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control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charting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access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to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virtual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immunology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resources</w:t>
      </w:r>
      <w:proofErr w:type="spellEnd"/>
    </w:p>
    <w:p w14:paraId="3EFEA878" w14:textId="77777777" w:rsidR="00EC7AA0" w:rsidRDefault="00230372">
      <w:pPr>
        <w:spacing w:line="360" w:lineRule="auto"/>
        <w:jc w:val="right"/>
        <w:rPr>
          <w:color w:val="000000" w:themeColor="text1"/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t>Virtual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Learning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Environment</w:t>
      </w:r>
      <w:proofErr w:type="spellEnd"/>
      <w:r>
        <w:rPr>
          <w:color w:val="000000" w:themeColor="text1"/>
          <w:rtl/>
          <w:lang w:bidi="ar-LY"/>
        </w:rPr>
        <w:t xml:space="preserve"> (VLE): </w:t>
      </w:r>
      <w:proofErr w:type="spellStart"/>
      <w:r>
        <w:rPr>
          <w:color w:val="000000" w:themeColor="text1"/>
          <w:rtl/>
          <w:lang w:bidi="ar-LY"/>
        </w:rPr>
        <w:t>For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hosting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procedure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videos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digital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microscopy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images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case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studies</w:t>
      </w:r>
      <w:proofErr w:type="spellEnd"/>
      <w:r>
        <w:rPr>
          <w:color w:val="000000" w:themeColor="text1"/>
          <w:rtl/>
          <w:lang w:bidi="ar-LY"/>
        </w:rPr>
        <w:t xml:space="preserve">,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discussion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forums</w:t>
      </w:r>
      <w:proofErr w:type="spellEnd"/>
    </w:p>
    <w:p w14:paraId="4A91E79F" w14:textId="77777777" w:rsidR="00EC7AA0" w:rsidRDefault="00230372">
      <w:pPr>
        <w:spacing w:line="360" w:lineRule="auto"/>
        <w:jc w:val="right"/>
        <w:rPr>
          <w:rtl/>
          <w:lang w:bidi="ar-LY"/>
        </w:rPr>
      </w:pPr>
      <w:proofErr w:type="spellStart"/>
      <w:r>
        <w:rPr>
          <w:color w:val="000000" w:themeColor="text1"/>
          <w:rtl/>
          <w:lang w:bidi="ar-LY"/>
        </w:rPr>
        <w:t>Safety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Equipment</w:t>
      </w:r>
      <w:proofErr w:type="spellEnd"/>
      <w:r>
        <w:rPr>
          <w:color w:val="000000" w:themeColor="text1"/>
          <w:rtl/>
          <w:lang w:bidi="ar-LY"/>
        </w:rPr>
        <w:t>: </w:t>
      </w:r>
      <w:proofErr w:type="spellStart"/>
      <w:r>
        <w:rPr>
          <w:color w:val="000000" w:themeColor="text1"/>
          <w:rtl/>
          <w:lang w:bidi="ar-LY"/>
        </w:rPr>
        <w:t>Biological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safety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cabinets</w:t>
      </w:r>
      <w:proofErr w:type="spellEnd"/>
      <w:r>
        <w:rPr>
          <w:color w:val="000000" w:themeColor="text1"/>
          <w:rtl/>
          <w:lang w:bidi="ar-LY"/>
        </w:rPr>
        <w:t xml:space="preserve"> (</w:t>
      </w:r>
      <w:proofErr w:type="spellStart"/>
      <w:r>
        <w:rPr>
          <w:color w:val="000000" w:themeColor="text1"/>
          <w:rtl/>
          <w:lang w:bidi="ar-LY"/>
        </w:rPr>
        <w:t>for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specimen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proofErr w:type="gramStart"/>
      <w:r>
        <w:rPr>
          <w:color w:val="000000" w:themeColor="text1"/>
          <w:rtl/>
          <w:lang w:bidi="ar-LY"/>
        </w:rPr>
        <w:t>processing</w:t>
      </w:r>
      <w:proofErr w:type="spellEnd"/>
      <w:r>
        <w:rPr>
          <w:color w:val="000000" w:themeColor="text1"/>
          <w:rtl/>
          <w:lang w:bidi="ar-LY"/>
        </w:rPr>
        <w:t>),</w:t>
      </w:r>
      <w:proofErr w:type="gramEnd"/>
      <w:r>
        <w:rPr>
          <w:color w:val="000000" w:themeColor="text1"/>
          <w:rtl/>
          <w:lang w:bidi="ar-LY"/>
        </w:rPr>
        <w:t xml:space="preserve"> PPE, </w:t>
      </w:r>
      <w:proofErr w:type="spellStart"/>
      <w:r>
        <w:rPr>
          <w:color w:val="000000" w:themeColor="text1"/>
          <w:rtl/>
          <w:lang w:bidi="ar-LY"/>
        </w:rPr>
        <w:t>and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appropriate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waste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disposal</w:t>
      </w:r>
      <w:proofErr w:type="spellEnd"/>
      <w:r>
        <w:rPr>
          <w:color w:val="000000" w:themeColor="text1"/>
          <w:rtl/>
          <w:lang w:bidi="ar-LY"/>
        </w:rPr>
        <w:t xml:space="preserve"> </w:t>
      </w:r>
      <w:proofErr w:type="spellStart"/>
      <w:r>
        <w:rPr>
          <w:color w:val="000000" w:themeColor="text1"/>
          <w:rtl/>
          <w:lang w:bidi="ar-LY"/>
        </w:rPr>
        <w:t>systems</w:t>
      </w:r>
      <w:proofErr w:type="spellEnd"/>
      <w:r>
        <w:rPr>
          <w:color w:val="000000" w:themeColor="text1"/>
          <w:rtl/>
          <w:lang w:bidi="ar-LY"/>
        </w:rPr>
        <w:t>.</w:t>
      </w:r>
    </w:p>
    <w:p w14:paraId="5A6FAB68" w14:textId="77777777" w:rsidR="00EC7AA0" w:rsidRDefault="00EC7AA0">
      <w:pPr>
        <w:spacing w:line="360" w:lineRule="auto"/>
        <w:jc w:val="right"/>
        <w:rPr>
          <w:rFonts w:ascii="Arial" w:hAnsi="Arial" w:cs="AL-Mateen"/>
          <w:sz w:val="28"/>
          <w:szCs w:val="28"/>
          <w:rtl/>
        </w:rPr>
      </w:pPr>
    </w:p>
    <w:p w14:paraId="090F9D29" w14:textId="77777777" w:rsidR="00EC7AA0" w:rsidRDefault="00230372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 xml:space="preserve">منسق المقرر...........................................     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التوقيع </w:t>
      </w:r>
      <w:r>
        <w:rPr>
          <w:rFonts w:ascii="Arial" w:hAnsi="Arial" w:cs="AL-Mateen" w:hint="cs"/>
          <w:sz w:val="28"/>
          <w:szCs w:val="28"/>
          <w:rtl/>
        </w:rPr>
        <w:t>...............................…</w:t>
      </w:r>
    </w:p>
    <w:p w14:paraId="370CE258" w14:textId="77777777" w:rsidR="00EC7AA0" w:rsidRDefault="00EC7AA0">
      <w:pPr>
        <w:spacing w:line="360" w:lineRule="auto"/>
        <w:rPr>
          <w:rFonts w:ascii="Arial" w:hAnsi="Arial" w:cs="AL-Mateen"/>
          <w:sz w:val="28"/>
          <w:szCs w:val="28"/>
          <w:rtl/>
        </w:rPr>
      </w:pPr>
    </w:p>
    <w:p w14:paraId="04542982" w14:textId="77777777" w:rsidR="00EC7AA0" w:rsidRDefault="00230372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</w:t>
      </w:r>
    </w:p>
    <w:p w14:paraId="2BC9040B" w14:textId="77777777" w:rsidR="00EC7AA0" w:rsidRDefault="00230372">
      <w:pPr>
        <w:spacing w:line="360" w:lineRule="auto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59ACED17" w14:textId="77777777" w:rsidR="00EC7AA0" w:rsidRDefault="00EC7AA0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5A10760D" w14:textId="77777777" w:rsidR="00EC7AA0" w:rsidRDefault="00EC7AA0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</w:p>
    <w:p w14:paraId="448DC3BD" w14:textId="77777777" w:rsidR="00EC7AA0" w:rsidRDefault="00230372">
      <w:pPr>
        <w:spacing w:line="360" w:lineRule="auto"/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ascii="Arial" w:hAnsi="Arial" w:cs="AL-Mateen" w:hint="cs"/>
          <w:sz w:val="28"/>
          <w:szCs w:val="28"/>
          <w:rtl/>
        </w:rPr>
        <w:t>التاريخ....../......../........م</w:t>
      </w:r>
    </w:p>
    <w:p w14:paraId="0D9AFC89" w14:textId="77777777" w:rsidR="00EC7AA0" w:rsidRDefault="00EC7AA0">
      <w:pPr>
        <w:jc w:val="both"/>
        <w:rPr>
          <w:rFonts w:ascii="Arial" w:hAnsi="Arial" w:cs="AL-Mateen"/>
          <w:sz w:val="28"/>
          <w:szCs w:val="28"/>
          <w:rtl/>
        </w:rPr>
        <w:sectPr w:rsidR="00EC7AA0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0DD6C334" w14:textId="77777777" w:rsidR="00EC7AA0" w:rsidRDefault="00230372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b/>
          <w:bCs/>
          <w:sz w:val="28"/>
          <w:szCs w:val="28"/>
          <w:rtl/>
          <w:lang w:bidi="ar-LY"/>
        </w:rPr>
        <w:t>:</w:t>
      </w:r>
      <w:r>
        <w:rPr>
          <w:sz w:val="28"/>
          <w:szCs w:val="28"/>
          <w:rtl/>
          <w:lang w:bidi="ar-LY"/>
        </w:rPr>
        <w:t xml:space="preserve"> علم </w:t>
      </w:r>
      <w:r>
        <w:rPr>
          <w:rFonts w:hint="cs"/>
          <w:sz w:val="28"/>
          <w:szCs w:val="28"/>
          <w:rtl/>
          <w:lang w:bidi="ar-LY"/>
        </w:rPr>
        <w:t>ال</w:t>
      </w:r>
      <w:r>
        <w:rPr>
          <w:sz w:val="28"/>
          <w:szCs w:val="28"/>
          <w:rtl/>
          <w:lang w:bidi="ar-LY"/>
        </w:rPr>
        <w:t xml:space="preserve">مناعة </w:t>
      </w:r>
      <w:r>
        <w:rPr>
          <w:rFonts w:hint="cs"/>
          <w:sz w:val="28"/>
          <w:szCs w:val="28"/>
          <w:rtl/>
          <w:lang w:bidi="ar-LY"/>
        </w:rPr>
        <w:t>ال</w:t>
      </w:r>
      <w:r>
        <w:rPr>
          <w:sz w:val="28"/>
          <w:szCs w:val="28"/>
          <w:rtl/>
          <w:lang w:bidi="ar-LY"/>
        </w:rPr>
        <w:t>تشخيصي</w:t>
      </w:r>
      <w:r>
        <w:rPr>
          <w:sz w:val="28"/>
          <w:szCs w:val="28"/>
          <w:rtl/>
        </w:rPr>
        <w:t xml:space="preserve"> </w:t>
      </w:r>
      <w:r>
        <w:rPr>
          <w:sz w:val="28"/>
          <w:szCs w:val="28"/>
          <w:lang w:bidi="ar-LY"/>
        </w:rPr>
        <w:t>Diagnostic Immunology (MLT243)</w:t>
      </w:r>
      <w:r>
        <w:rPr>
          <w:rFonts w:ascii="Arial" w:hAnsi="Arial" w:cs="AL-Mateen" w:hint="cs"/>
          <w:sz w:val="28"/>
          <w:szCs w:val="28"/>
          <w:rtl/>
          <w:lang w:bidi="ar-LY"/>
        </w:rPr>
        <w:t xml:space="preserve">  </w:t>
      </w:r>
    </w:p>
    <w:p w14:paraId="030B548C" w14:textId="77777777" w:rsidR="00EC7AA0" w:rsidRDefault="00EC7AA0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587"/>
        <w:gridCol w:w="587"/>
        <w:gridCol w:w="588"/>
        <w:gridCol w:w="588"/>
        <w:gridCol w:w="588"/>
        <w:gridCol w:w="747"/>
        <w:gridCol w:w="745"/>
        <w:gridCol w:w="744"/>
        <w:gridCol w:w="743"/>
        <w:gridCol w:w="742"/>
        <w:gridCol w:w="746"/>
        <w:gridCol w:w="745"/>
        <w:gridCol w:w="744"/>
        <w:gridCol w:w="744"/>
        <w:gridCol w:w="743"/>
        <w:gridCol w:w="603"/>
        <w:gridCol w:w="603"/>
        <w:gridCol w:w="602"/>
        <w:gridCol w:w="602"/>
        <w:gridCol w:w="602"/>
      </w:tblGrid>
      <w:tr w:rsidR="00EC7AA0" w14:paraId="113709AE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4B72A3E" w14:textId="77777777" w:rsidR="00EC7AA0" w:rsidRDefault="00230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1DC6CE2" w14:textId="676E027E" w:rsidR="00EC7AA0" w:rsidRDefault="00580F1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(A)</w:t>
            </w:r>
            <w:r w:rsidR="00230372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049FB35" w14:textId="77777777" w:rsidR="00EC7AA0" w:rsidRDefault="00230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EC7AA0" w14:paraId="14B914B8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77B217F" w14:textId="77777777" w:rsidR="00EC7AA0" w:rsidRDefault="00EC7AA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9C0AAFA" w14:textId="77777777" w:rsidR="00EC7AA0" w:rsidRDefault="00EC7AA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F6C083F" w14:textId="44E3B73C" w:rsidR="00EC7AA0" w:rsidRPr="00580F1B" w:rsidRDefault="00580F1B" w:rsidP="00580F1B">
            <w:pPr>
              <w:ind w:left="1080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(B)</w:t>
            </w:r>
            <w:r w:rsidR="00230372" w:rsidRPr="00580F1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3E85210B" w14:textId="50379871" w:rsidR="00EC7AA0" w:rsidRPr="00580F1B" w:rsidRDefault="00580F1B" w:rsidP="00580F1B">
            <w:pPr>
              <w:ind w:left="1080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(</w:t>
            </w:r>
            <w:proofErr w:type="gramStart"/>
            <w:r>
              <w:rPr>
                <w:rFonts w:ascii="Arial" w:hAnsi="Arial" w:cs="AL-Mateen"/>
                <w:sz w:val="22"/>
                <w:szCs w:val="22"/>
                <w:lang w:bidi="ar-LY"/>
              </w:rPr>
              <w:t>c )</w:t>
            </w:r>
            <w:r w:rsidR="00230372" w:rsidRPr="00580F1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</w:t>
            </w:r>
            <w:proofErr w:type="gramEnd"/>
            <w:r w:rsidR="00230372" w:rsidRPr="00580F1B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45179C4" w14:textId="5B039806" w:rsidR="00EC7AA0" w:rsidRDefault="00580F1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  </w:t>
            </w:r>
            <w:r w:rsidR="00230372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</w:t>
            </w:r>
            <w:r>
              <w:rPr>
                <w:rFonts w:ascii="Arial" w:hAnsi="Arial" w:cs="AL-Mateen"/>
                <w:sz w:val="22"/>
                <w:szCs w:val="22"/>
                <w:lang w:bidi="ar-LY"/>
              </w:rPr>
              <w:t>(D)</w:t>
            </w:r>
            <w:r w:rsidR="00230372"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المهارات العامة </w:t>
            </w:r>
          </w:p>
        </w:tc>
      </w:tr>
      <w:tr w:rsidR="00580F1B" w14:paraId="386DB837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B5C9962" w14:textId="77777777" w:rsidR="00580F1B" w:rsidRDefault="00580F1B" w:rsidP="00580F1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A750377" w14:textId="4776AD99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A1</w:t>
            </w:r>
          </w:p>
        </w:tc>
        <w:tc>
          <w:tcPr>
            <w:tcW w:w="587" w:type="dxa"/>
            <w:tcBorders>
              <w:top w:val="thickThinSmallGap" w:sz="24" w:space="0" w:color="auto"/>
            </w:tcBorders>
          </w:tcPr>
          <w:p w14:paraId="0612D549" w14:textId="15648BB3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A2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1B8CF7F6" w14:textId="14121EF7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A3</w:t>
            </w:r>
          </w:p>
        </w:tc>
        <w:tc>
          <w:tcPr>
            <w:tcW w:w="588" w:type="dxa"/>
            <w:tcBorders>
              <w:top w:val="thickThinSmallGap" w:sz="24" w:space="0" w:color="auto"/>
            </w:tcBorders>
          </w:tcPr>
          <w:p w14:paraId="0A1152D1" w14:textId="6500A5A5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A4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55A2C31D" w14:textId="6F0F71A7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A5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6024094C" w14:textId="0255C775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618599AD" w14:textId="1328C8E3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D655F5B" w14:textId="4C534BF1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B3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</w:tcPr>
          <w:p w14:paraId="15081A46" w14:textId="226E1F54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2E4BEB3" w14:textId="2D381F6D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B5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C74DFF9" w14:textId="58941C27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3AC1328B" w14:textId="048F527C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0BCC53B" w14:textId="29820FE9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C3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04E72DE5" w14:textId="5B27D6BE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C4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3D86C47" w14:textId="40CFBDE3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C5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0BEC194" w14:textId="36443B29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D1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</w:tcPr>
          <w:p w14:paraId="0114FFD2" w14:textId="43D60C1B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D2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1DA6BF7B" w14:textId="3004510C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 xml:space="preserve"> D3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</w:tcPr>
          <w:p w14:paraId="210CA143" w14:textId="6C8C3098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C934291" w14:textId="50BD7541" w:rsidR="00580F1B" w:rsidRDefault="00580F1B" w:rsidP="00580F1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LY"/>
              </w:rPr>
              <w:t>D5</w:t>
            </w:r>
          </w:p>
        </w:tc>
      </w:tr>
      <w:tr w:rsidR="00EC7AA0" w14:paraId="4A90E88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440D7B1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269F869B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50FBB1F6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2E71969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56C6B253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FB40A8C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9056204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vAlign w:val="center"/>
          </w:tcPr>
          <w:p w14:paraId="3E8E2665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E63BC97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0346ED23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530409FE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D002A8B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A6CFC19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210309B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7225AF3B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2AC04D4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2E60F3A9" w14:textId="77777777" w:rsidR="00EC7AA0" w:rsidRDefault="00230372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870589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9034330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 w:hint="cs"/>
                <w:sz w:val="22"/>
                <w:szCs w:val="22"/>
                <w:rtl/>
                <w:lang w:eastAsia="zh-CN" w:bidi="ar-LY"/>
              </w:rPr>
              <w:t xml:space="preserve"> </w:t>
            </w:r>
          </w:p>
        </w:tc>
        <w:tc>
          <w:tcPr>
            <w:tcW w:w="602" w:type="dxa"/>
            <w:vAlign w:val="center"/>
          </w:tcPr>
          <w:p w14:paraId="3D357A54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47A2C5F3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021D2BD9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4353013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782291B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76FF9B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7DCB42D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9CFDA6A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5FB0A39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AC3EDF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98D24F3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6CF60CF" w14:textId="77777777" w:rsidR="00EC7AA0" w:rsidRDefault="00EC7AA0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vAlign w:val="center"/>
          </w:tcPr>
          <w:p w14:paraId="1CC1B992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EF8DDBF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3C5FBBB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FB0E7FE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0C0E1EE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02A8151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53E04F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750AB57" w14:textId="77777777" w:rsidR="00EC7AA0" w:rsidRDefault="00230372">
            <w:pPr>
              <w:spacing w:line="375" w:lineRule="atLeast"/>
              <w:rPr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CC9F7A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B2D9FBF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00564E70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A0BCF52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6386C43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427E862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A0AC9E6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AF085C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4847E0B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08843DF3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4493D9C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8CD7B9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1E0A20C0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05972CA3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13981640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C9A4F18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56D92E40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4D0219E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FA6987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53406E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7FA183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60810F8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23DF520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DF1BE38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vAlign w:val="center"/>
          </w:tcPr>
          <w:p w14:paraId="2E1B2BE8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3703AA5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7457CC37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4421C6D2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ED54E83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831EAD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6E0AAEC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2AE06B2D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7E7C777C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800BD9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1F76394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shd w:val="clear" w:color="auto" w:fill="auto"/>
            <w:vAlign w:val="center"/>
          </w:tcPr>
          <w:p w14:paraId="15801018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3" w:type="dxa"/>
            <w:vAlign w:val="center"/>
          </w:tcPr>
          <w:p w14:paraId="6CF61E24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38EF3879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C565B4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7F8FDDA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162F511D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04792DD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44D9ED2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76B7B8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716E069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5008D8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1423B74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4EF8897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04C24B54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7423F22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37CDD94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184D7BFE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6F9A713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nThickSmallGap" w:sz="24" w:space="0" w:color="auto"/>
            </w:tcBorders>
            <w:vAlign w:val="center"/>
          </w:tcPr>
          <w:p w14:paraId="12F78403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C901FF6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14:paraId="0026F50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71933DD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8B8970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14:paraId="1C86F708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0BFC1AE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775E68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nThickSmallGap" w:sz="24" w:space="0" w:color="auto"/>
            </w:tcBorders>
            <w:vAlign w:val="center"/>
          </w:tcPr>
          <w:p w14:paraId="6119E3B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3941055F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nThickSmallGap" w:sz="24" w:space="0" w:color="auto"/>
            </w:tcBorders>
            <w:vAlign w:val="center"/>
          </w:tcPr>
          <w:p w14:paraId="0E77E1F6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82442AE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21EDC6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nThickSmallGap" w:sz="24" w:space="0" w:color="auto"/>
            </w:tcBorders>
            <w:vAlign w:val="center"/>
          </w:tcPr>
          <w:p w14:paraId="44FA81C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5950D29B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nThickSmallGap" w:sz="24" w:space="0" w:color="auto"/>
            </w:tcBorders>
            <w:vAlign w:val="center"/>
          </w:tcPr>
          <w:p w14:paraId="0CAC6A11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D6DB4EA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6F366638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CD09295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58943964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496A944F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8C87285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5CDE074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CCAC42D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9D4DCD3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1628426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188224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7E98458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32B115CE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E9E42B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28737B1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71461C29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9B345E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5D8EB12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462FCC8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32C67EA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3F5D98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09A722D5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6BEFF27C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06BBD141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4FC7732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4756E97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18205DE4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CBEAECC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A44A01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5BDDC2F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FB4C466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4DF684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19B042F0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1A04AE2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09AEF0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2CFE07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BE30CA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069FB59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CDC6F8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0FAE907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6E8EE96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115C3A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B001C0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E415A58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C33B537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2CE1820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E576F05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12189" w:type="dxa"/>
            <w:gridSpan w:val="18"/>
            <w:tcBorders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2B4B0CCD" w14:textId="77777777" w:rsidR="00EC7AA0" w:rsidRDefault="00230372">
            <w:pPr>
              <w:spacing w:line="375" w:lineRule="atLeast"/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Midterm Exam                </w:t>
            </w: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nil"/>
            </w:tcBorders>
            <w:shd w:val="clear" w:color="auto" w:fill="FFFF00"/>
            <w:vAlign w:val="center"/>
          </w:tcPr>
          <w:p w14:paraId="7936E338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FFFF00"/>
            <w:vAlign w:val="center"/>
          </w:tcPr>
          <w:p w14:paraId="49B7D7E0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6D6C8FA2" w14:textId="77777777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245C4E5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299F5F2F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</w:tcBorders>
            <w:vAlign w:val="center"/>
          </w:tcPr>
          <w:p w14:paraId="62134751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18A3E5F0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top w:val="thickThinSmallGap" w:sz="24" w:space="0" w:color="auto"/>
            </w:tcBorders>
            <w:vAlign w:val="center"/>
          </w:tcPr>
          <w:p w14:paraId="62B8F72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CEECAF7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1FED553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EEB505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5475CAE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</w:tcBorders>
            <w:vAlign w:val="center"/>
          </w:tcPr>
          <w:p w14:paraId="45F61433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0C71D44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05E962E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  <w:vAlign w:val="center"/>
          </w:tcPr>
          <w:p w14:paraId="65846A8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23F857E6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top w:val="thickThinSmallGap" w:sz="24" w:space="0" w:color="auto"/>
            </w:tcBorders>
            <w:vAlign w:val="center"/>
          </w:tcPr>
          <w:p w14:paraId="0950E0A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7EC664A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14:paraId="1C10C85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top w:val="thickThinSmallGap" w:sz="24" w:space="0" w:color="auto"/>
            </w:tcBorders>
            <w:vAlign w:val="center"/>
          </w:tcPr>
          <w:p w14:paraId="4AE291BD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70FDDB3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</w:tcBorders>
            <w:vAlign w:val="center"/>
          </w:tcPr>
          <w:p w14:paraId="55CFF23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14:paraId="258B55F0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7791642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8CF2392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D94A3A2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A56409E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9F99ACF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7B4AD85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1971BB9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3B36FF8D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47F6A0A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B7F38F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3AB8F19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6419C90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4C413BAD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D9B2F8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457BBD37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3716B90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7DC5176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0D1FF72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1E587AB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36799A3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787DEB0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1AEBCE5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1A53B076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FBBE02C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0593ADDD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D819B67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0338706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13CFCB65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25BAAFD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5F8B64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3174ABB6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3EC459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7A37E32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4D12AC8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070C09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098E74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64EE4046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324AC53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0F3BF66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32027E5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24B520ED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53BCF7B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13781C9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01EDC964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EC7AA0" w14:paraId="113987BC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7A55C04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3DC7B1F6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3103002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5B29FDE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vAlign w:val="center"/>
          </w:tcPr>
          <w:p w14:paraId="74FEA563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681BCDAF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0DAEA33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7FB768D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A3ECCDD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1646076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1796374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78D3A89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6AF75DC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2ED4983F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2CE1685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5E6D18C3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1A5BE96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5315D1D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720BCAB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0DF29423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2E29B60B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EC7AA0" w14:paraId="44551985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718F290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431E7227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20E14F8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7147168D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4F3922B9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5DF5FB9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40C15DF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53DC61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DE5042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15DDDF1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BC3ECF6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26668C6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47245E8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594BFD9F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534D91A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61D9AC2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6AE3100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139ACF3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350CB23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431DF97E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6FF926D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EC7AA0" w14:paraId="1F6B3952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FC0DB5C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  <w:vAlign w:val="center"/>
          </w:tcPr>
          <w:p w14:paraId="74AC1C4E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vAlign w:val="center"/>
          </w:tcPr>
          <w:p w14:paraId="09C6CBE8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2A894897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vAlign w:val="center"/>
          </w:tcPr>
          <w:p w14:paraId="6FB2A35E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8" w:type="dxa"/>
            <w:tcBorders>
              <w:right w:val="thickThinSmallGap" w:sz="24" w:space="0" w:color="auto"/>
            </w:tcBorders>
            <w:vAlign w:val="center"/>
          </w:tcPr>
          <w:p w14:paraId="3332372C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vAlign w:val="center"/>
          </w:tcPr>
          <w:p w14:paraId="287B6DB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222D2AC6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39CEBC3B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vAlign w:val="center"/>
          </w:tcPr>
          <w:p w14:paraId="4B17F627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  <w:vAlign w:val="center"/>
          </w:tcPr>
          <w:p w14:paraId="714B2463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  <w:vAlign w:val="center"/>
          </w:tcPr>
          <w:p w14:paraId="6ABFCB3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vAlign w:val="center"/>
          </w:tcPr>
          <w:p w14:paraId="5AE41AD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vAlign w:val="center"/>
          </w:tcPr>
          <w:p w14:paraId="7BE71288" w14:textId="77777777" w:rsidR="00EC7AA0" w:rsidRDefault="00EC7AA0">
            <w:p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vAlign w:val="center"/>
          </w:tcPr>
          <w:p w14:paraId="6ABED67A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right w:val="thinThickSmallGap" w:sz="24" w:space="0" w:color="auto"/>
            </w:tcBorders>
            <w:vAlign w:val="center"/>
          </w:tcPr>
          <w:p w14:paraId="3636F5E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</w:tcBorders>
            <w:vAlign w:val="center"/>
          </w:tcPr>
          <w:p w14:paraId="7583F10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vAlign w:val="center"/>
          </w:tcPr>
          <w:p w14:paraId="61C3C65B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2E9D7F48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vAlign w:val="center"/>
          </w:tcPr>
          <w:p w14:paraId="6B28A80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  <w:vAlign w:val="center"/>
          </w:tcPr>
          <w:p w14:paraId="11C3CBB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EC7AA0" w14:paraId="6F5B9A2A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F82D2B5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08DA546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7" w:type="dxa"/>
            <w:tcBorders>
              <w:bottom w:val="thickThinSmallGap" w:sz="24" w:space="0" w:color="auto"/>
            </w:tcBorders>
            <w:vAlign w:val="center"/>
          </w:tcPr>
          <w:p w14:paraId="3AE3D2F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51225E9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</w:tcBorders>
            <w:vAlign w:val="center"/>
          </w:tcPr>
          <w:p w14:paraId="2E93E4E1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588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AC068A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427B8B23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189587A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3B828FAD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</w:tcBorders>
            <w:vAlign w:val="center"/>
          </w:tcPr>
          <w:p w14:paraId="1ACEB08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0657B664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DFCD166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5" w:type="dxa"/>
            <w:tcBorders>
              <w:bottom w:val="thickThinSmallGap" w:sz="24" w:space="0" w:color="auto"/>
            </w:tcBorders>
            <w:vAlign w:val="center"/>
          </w:tcPr>
          <w:p w14:paraId="16FA234E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1529148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4" w:type="dxa"/>
            <w:tcBorders>
              <w:bottom w:val="thickThinSmallGap" w:sz="24" w:space="0" w:color="auto"/>
            </w:tcBorders>
            <w:vAlign w:val="center"/>
          </w:tcPr>
          <w:p w14:paraId="6404FA19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743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DFB6B5F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152F0A2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3" w:type="dxa"/>
            <w:tcBorders>
              <w:bottom w:val="thickThinSmallGap" w:sz="24" w:space="0" w:color="auto"/>
            </w:tcBorders>
            <w:vAlign w:val="center"/>
          </w:tcPr>
          <w:p w14:paraId="05E6378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6BEC936C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</w:tcBorders>
            <w:vAlign w:val="center"/>
          </w:tcPr>
          <w:p w14:paraId="6DE09995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5C70D300" w14:textId="77777777" w:rsidR="00EC7AA0" w:rsidRDefault="00230372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>√</w:t>
            </w:r>
          </w:p>
        </w:tc>
      </w:tr>
      <w:tr w:rsidR="00EC7AA0" w14:paraId="298A0173" w14:textId="77777777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28361E11" w14:textId="77777777" w:rsidR="00EC7AA0" w:rsidRDefault="002303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3F2C3FBA" w14:textId="77777777" w:rsidR="00EC7AA0" w:rsidRDefault="00EC7AA0">
            <w:pPr>
              <w:spacing w:line="375" w:lineRule="atLeast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1602" w:type="dxa"/>
            <w:gridSpan w:val="17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  <w:vAlign w:val="center"/>
          </w:tcPr>
          <w:p w14:paraId="1F959C56" w14:textId="77777777" w:rsidR="00EC7AA0" w:rsidRDefault="00230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/>
                <w:sz w:val="22"/>
                <w:szCs w:val="22"/>
                <w:lang w:bidi="ar-LY"/>
              </w:rPr>
              <w:t xml:space="preserve">Final Exam     </w:t>
            </w: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nil"/>
            </w:tcBorders>
            <w:shd w:val="clear" w:color="auto" w:fill="FFFF00"/>
          </w:tcPr>
          <w:p w14:paraId="499B59F2" w14:textId="77777777" w:rsidR="00EC7AA0" w:rsidRDefault="00EC7AA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  <w:shd w:val="clear" w:color="auto" w:fill="FFFF00"/>
          </w:tcPr>
          <w:p w14:paraId="67D6766C" w14:textId="77777777" w:rsidR="00EC7AA0" w:rsidRDefault="00EC7AA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1ED38E16" w14:textId="77777777" w:rsidR="00EC7AA0" w:rsidRDefault="00EC7AA0" w:rsidP="00580F1B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EC7AA0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D8EB" w14:textId="77777777" w:rsidR="00C668E1" w:rsidRDefault="00C668E1">
      <w:r>
        <w:separator/>
      </w:r>
    </w:p>
  </w:endnote>
  <w:endnote w:type="continuationSeparator" w:id="0">
    <w:p w14:paraId="14C44E09" w14:textId="77777777" w:rsidR="00C668E1" w:rsidRDefault="00C6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87C9" w14:textId="77777777" w:rsidR="00EC7AA0" w:rsidRDefault="00230372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CC9A48" wp14:editId="7F47B07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32B51" w14:textId="77777777" w:rsidR="00EC7AA0" w:rsidRDefault="00230372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CC9A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E032B51" w14:textId="77777777" w:rsidR="00EC7AA0" w:rsidRDefault="002303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F4E32" w14:textId="77777777" w:rsidR="00C668E1" w:rsidRDefault="00C668E1">
      <w:r>
        <w:separator/>
      </w:r>
    </w:p>
  </w:footnote>
  <w:footnote w:type="continuationSeparator" w:id="0">
    <w:p w14:paraId="786C62DA" w14:textId="77777777" w:rsidR="00C668E1" w:rsidRDefault="00C6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30372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0F1B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668E1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B699B"/>
    <w:rsid w:val="00DC6430"/>
    <w:rsid w:val="00E020EB"/>
    <w:rsid w:val="00E23AE2"/>
    <w:rsid w:val="00E63734"/>
    <w:rsid w:val="00E87451"/>
    <w:rsid w:val="00E94542"/>
    <w:rsid w:val="00EA6F0D"/>
    <w:rsid w:val="00EC7AA0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2414883"/>
    <w:rsid w:val="062C2FC2"/>
    <w:rsid w:val="09B40BC7"/>
    <w:rsid w:val="09DB06DC"/>
    <w:rsid w:val="0AAF3DD7"/>
    <w:rsid w:val="0CA83D7C"/>
    <w:rsid w:val="1275759B"/>
    <w:rsid w:val="16A0533A"/>
    <w:rsid w:val="1C283D05"/>
    <w:rsid w:val="1E160BDE"/>
    <w:rsid w:val="270640E7"/>
    <w:rsid w:val="27A0634D"/>
    <w:rsid w:val="2A2A0E1E"/>
    <w:rsid w:val="2E97707E"/>
    <w:rsid w:val="36B13932"/>
    <w:rsid w:val="3D8B43EC"/>
    <w:rsid w:val="4046039F"/>
    <w:rsid w:val="453032B3"/>
    <w:rsid w:val="49112214"/>
    <w:rsid w:val="4DC1550A"/>
    <w:rsid w:val="50A452C9"/>
    <w:rsid w:val="53BA2BA2"/>
    <w:rsid w:val="64F174B7"/>
    <w:rsid w:val="68C50AC1"/>
    <w:rsid w:val="6E1B29B3"/>
    <w:rsid w:val="6E8D78B3"/>
    <w:rsid w:val="721903BB"/>
    <w:rsid w:val="7492069A"/>
    <w:rsid w:val="76B84F1A"/>
    <w:rsid w:val="7ED10C1A"/>
    <w:rsid w:val="7EFF774B"/>
    <w:rsid w:val="7F1A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894BBB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1548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